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Times New Roman" w:hAnsi="Times New Roman" w:cs="Times New Roman"/>
          <w:b/>
          <w:bCs/>
          <w:sz w:val="24"/>
          <w:szCs w:val="24"/>
        </w:rPr>
        <w:t>I.6. L’éclosion des incendies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Times New Roman" w:hAnsi="Times New Roman" w:cs="Times New Roman"/>
          <w:b/>
          <w:bCs/>
          <w:sz w:val="24"/>
          <w:szCs w:val="24"/>
        </w:rPr>
        <w:t>I.6.1. Les conditions naturelles d’éclosion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Il est important de noter qu’il existe de nombreuses et complexes interactions entre les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37D">
        <w:rPr>
          <w:rFonts w:ascii="Times New Roman" w:hAnsi="Times New Roman" w:cs="Times New Roman"/>
          <w:sz w:val="24"/>
          <w:szCs w:val="24"/>
        </w:rPr>
        <w:t>facteurs</w:t>
      </w:r>
      <w:proofErr w:type="gramEnd"/>
      <w:r w:rsidRPr="0046537D">
        <w:rPr>
          <w:rFonts w:ascii="Times New Roman" w:hAnsi="Times New Roman" w:cs="Times New Roman"/>
          <w:sz w:val="24"/>
          <w:szCs w:val="24"/>
        </w:rPr>
        <w:t xml:space="preserve"> physiques du milieu naturel et les caractéristiques biologiques des combustibles. Il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donc très difficile de faire la part de chaque paramètre dans le déclenchement des incendies.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L’inflammabilité dépend particulièrement de la composition chimique des végétaux ainsi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que des paramètres météorologiques.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Times New Roman" w:hAnsi="Times New Roman" w:cs="Times New Roman"/>
          <w:b/>
          <w:bCs/>
          <w:sz w:val="24"/>
          <w:szCs w:val="24"/>
        </w:rPr>
        <w:t>I.6.1.1. Composition chimique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Un végétal est composé de matière sèche et d’eau.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Symbol" w:hAnsi="Symbol" w:cs="Symbol"/>
          <w:sz w:val="24"/>
          <w:szCs w:val="24"/>
        </w:rPr>
        <w:t></w:t>
      </w:r>
      <w:r w:rsidRPr="0046537D">
        <w:rPr>
          <w:rFonts w:ascii="Symbol" w:hAnsi="Symbol" w:cs="Symbol"/>
          <w:sz w:val="24"/>
          <w:szCs w:val="24"/>
        </w:rPr>
        <w:t>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Teneur en eau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Quand leur teneur en eau est faible les végétaux s’enflamment à des températures</w:t>
      </w:r>
    </w:p>
    <w:p w:rsidR="0046537D" w:rsidRPr="0046537D" w:rsidRDefault="0046537D" w:rsidP="0046537D">
      <w:pPr>
        <w:tabs>
          <w:tab w:val="left" w:pos="56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relative</w:t>
      </w:r>
      <w:r w:rsidRPr="0046537D">
        <w:rPr>
          <w:rFonts w:ascii="Times New Roman" w:hAnsi="Times New Roman" w:cs="Times New Roman"/>
          <w:sz w:val="24"/>
          <w:szCs w:val="24"/>
        </w:rPr>
        <w:t>ment</w:t>
      </w:r>
      <w:proofErr w:type="gramEnd"/>
      <w:r w:rsidRPr="0046537D">
        <w:rPr>
          <w:rFonts w:ascii="Times New Roman" w:hAnsi="Times New Roman" w:cs="Times New Roman"/>
          <w:sz w:val="24"/>
          <w:szCs w:val="24"/>
        </w:rPr>
        <w:t xml:space="preserve"> basses. La température d’inflammation varie entre 260 °C et 450° C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537D">
        <w:rPr>
          <w:rFonts w:ascii="Times New Roman" w:hAnsi="Times New Roman" w:cs="Times New Roman"/>
          <w:sz w:val="24"/>
          <w:szCs w:val="24"/>
        </w:rPr>
        <w:t>Les 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de chaleurs telles que les allumettes enflammées, les cigarettes incandescentes et la foudre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fournissent cette température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La sécheresse du combustible végétal exerce une influence capitale sur l'inflammation.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l'inverse une humidité trop importante empêche la propagation du feu. De nombreuses études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montrent que l'inflammation ne peut avoir lieu que pour une teneur en eau inférieure à 7 %.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Par conséquent, la nature du combustible, mort ou vivant, influe sur le temps nécessaire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l'inflammation. La teneur en eau influe à la fois sur l'inflammabilité de la végétation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aussi sur leur combustibilité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Symbol" w:hAnsi="Symbol" w:cs="Symbol"/>
          <w:sz w:val="24"/>
          <w:szCs w:val="24"/>
        </w:rPr>
        <w:t></w:t>
      </w:r>
      <w:r w:rsidRPr="0046537D">
        <w:rPr>
          <w:rFonts w:ascii="Symbol" w:hAnsi="Symbol" w:cs="Symbol"/>
          <w:sz w:val="24"/>
          <w:szCs w:val="24"/>
        </w:rPr>
        <w:t>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Matière sèche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Les combustibles végétaux sont principalement composés de carbone. L’inflammabilité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des espèces végétales varie selon leur teneur en essences volatiles où en résine. Chez certaines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37D">
        <w:rPr>
          <w:rFonts w:ascii="Times New Roman" w:hAnsi="Times New Roman" w:cs="Times New Roman"/>
          <w:sz w:val="24"/>
          <w:szCs w:val="24"/>
        </w:rPr>
        <w:t>espèces</w:t>
      </w:r>
      <w:proofErr w:type="gramEnd"/>
      <w:r w:rsidRPr="0046537D">
        <w:rPr>
          <w:rFonts w:ascii="Times New Roman" w:hAnsi="Times New Roman" w:cs="Times New Roman"/>
          <w:sz w:val="24"/>
          <w:szCs w:val="24"/>
        </w:rPr>
        <w:t>, la présence de cire et de résine ralentirait leur vitesse de desséchement et donc leur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inflammation. Ainsi, plus un végétal est riche en minéraux, moins son pouvoir calorifique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 xml:space="preserve">théorique est élevé, moins il est </w:t>
      </w:r>
      <w:proofErr w:type="gramStart"/>
      <w:r w:rsidRPr="0046537D">
        <w:rPr>
          <w:rFonts w:ascii="Times New Roman" w:hAnsi="Times New Roman" w:cs="Times New Roman"/>
          <w:sz w:val="24"/>
          <w:szCs w:val="24"/>
        </w:rPr>
        <w:t xml:space="preserve">combustible 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Times New Roman" w:hAnsi="Times New Roman" w:cs="Times New Roman"/>
          <w:b/>
          <w:bCs/>
          <w:sz w:val="24"/>
          <w:szCs w:val="24"/>
        </w:rPr>
        <w:t>I.6.1.2. Paramètres météorologiques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Les paramètres météorologiques tels que les précipitations, la température, l’humidité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l’air, le vent et l’ensoleillement influent d’une part sur la teneur en eau des végétaux, mais 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constituent également les facteurs naturels d’éclosion.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Symbol" w:hAnsi="Symbol" w:cs="Symbol"/>
          <w:sz w:val="24"/>
          <w:szCs w:val="24"/>
        </w:rPr>
        <w:t></w:t>
      </w:r>
      <w:r w:rsidRPr="0046537D">
        <w:rPr>
          <w:rFonts w:ascii="Symbol" w:hAnsi="Symbol" w:cs="Symbol"/>
          <w:sz w:val="24"/>
          <w:szCs w:val="24"/>
        </w:rPr>
        <w:t>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Précipitations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lastRenderedPageBreak/>
        <w:t>Les précipitations jouent un rôle prédominant dans la teneur en eau des végétaux. Leur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effet varie de façon significative en fonction de leur durée, de leur période, de leur quantité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ainsi que des types de combustibles, par exemple, une petite quantité d’eau suffit pour ralentir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 xml:space="preserve">l’inflammabilité des graminées. Mais cet effet ne dure pas 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6537D">
        <w:rPr>
          <w:rFonts w:ascii="Times New Roman" w:hAnsi="Times New Roman" w:cs="Times New Roman"/>
          <w:b/>
          <w:bCs/>
          <w:sz w:val="24"/>
          <w:szCs w:val="24"/>
        </w:rPr>
        <w:t>Kaiss</w:t>
      </w:r>
      <w:proofErr w:type="spellEnd"/>
      <w:r w:rsidRPr="0046537D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r w:rsidRPr="004653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, 2007).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Symbol" w:hAnsi="Symbol" w:cs="Symbol"/>
          <w:sz w:val="24"/>
          <w:szCs w:val="24"/>
        </w:rPr>
        <w:t></w:t>
      </w:r>
      <w:r w:rsidRPr="0046537D">
        <w:rPr>
          <w:rFonts w:ascii="Symbol" w:hAnsi="Symbol" w:cs="Symbol"/>
          <w:sz w:val="24"/>
          <w:szCs w:val="24"/>
        </w:rPr>
        <w:t>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L’humidité relative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L'humidité relative influe sur l'inflammabilité des combustibles. Le lieu reste cependant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très qualitatif et pour mieux comprendre leur effet, propose le tableau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suivant :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Times New Roman" w:hAnsi="Times New Roman" w:cs="Times New Roman"/>
          <w:b/>
          <w:bCs/>
          <w:sz w:val="24"/>
          <w:szCs w:val="24"/>
        </w:rPr>
        <w:t>Tableau 01- Influence du taux d'humidité sur l'inflammabilité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Times New Roman" w:hAnsi="Times New Roman" w:cs="Times New Roman"/>
          <w:b/>
          <w:bCs/>
          <w:sz w:val="24"/>
          <w:szCs w:val="24"/>
        </w:rPr>
        <w:t xml:space="preserve">Humidité relative (%)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 w:rsidRPr="0046537D">
        <w:rPr>
          <w:rFonts w:ascii="Times New Roman" w:hAnsi="Times New Roman" w:cs="Times New Roman"/>
          <w:b/>
          <w:bCs/>
          <w:sz w:val="24"/>
          <w:szCs w:val="24"/>
        </w:rPr>
        <w:t>Inflammabilité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&gt; 70 Peu de risque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46 – 70 Risque faible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26 – 45 Risque fort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&lt; 25 Risque élevé</w:t>
      </w:r>
    </w:p>
    <w:p w:rsidR="0046537D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7D">
        <w:rPr>
          <w:rFonts w:ascii="Times New Roman" w:hAnsi="Times New Roman" w:cs="Times New Roman"/>
          <w:b/>
          <w:bCs/>
          <w:sz w:val="24"/>
          <w:szCs w:val="24"/>
        </w:rPr>
        <w:t xml:space="preserve">(Source : </w:t>
      </w:r>
      <w:proofErr w:type="spellStart"/>
      <w:r w:rsidRPr="0046537D">
        <w:rPr>
          <w:rFonts w:ascii="Times New Roman" w:hAnsi="Times New Roman" w:cs="Times New Roman"/>
          <w:b/>
          <w:bCs/>
          <w:sz w:val="24"/>
          <w:szCs w:val="24"/>
        </w:rPr>
        <w:t>Margerit</w:t>
      </w:r>
      <w:proofErr w:type="spellEnd"/>
      <w:r w:rsidRPr="0046537D">
        <w:rPr>
          <w:rFonts w:ascii="Times New Roman" w:hAnsi="Times New Roman" w:cs="Times New Roman"/>
          <w:b/>
          <w:bCs/>
          <w:sz w:val="24"/>
          <w:szCs w:val="24"/>
        </w:rPr>
        <w:t>, 1998)</w:t>
      </w:r>
    </w:p>
    <w:p w:rsidR="006F4370" w:rsidRPr="0046537D" w:rsidRDefault="0046537D" w:rsidP="00465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D">
        <w:rPr>
          <w:rFonts w:ascii="Times New Roman" w:hAnsi="Times New Roman" w:cs="Times New Roman"/>
          <w:sz w:val="24"/>
          <w:szCs w:val="24"/>
        </w:rPr>
        <w:t>Les auteurs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 xml:space="preserve"> accorde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 w:rsidRPr="0046537D">
        <w:rPr>
          <w:rFonts w:ascii="Times New Roman" w:hAnsi="Times New Roman" w:cs="Times New Roman"/>
          <w:sz w:val="24"/>
          <w:szCs w:val="24"/>
        </w:rPr>
        <w:t xml:space="preserve"> une importance capitale à l’humidité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relative de l’air dans la prévision et l’estimation du risque d’incendie. Cet auteur estime qu’en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7D">
        <w:rPr>
          <w:rFonts w:ascii="Times New Roman" w:hAnsi="Times New Roman" w:cs="Times New Roman"/>
          <w:sz w:val="24"/>
          <w:szCs w:val="24"/>
        </w:rPr>
        <w:t>dessous de 40%, les risques deviennent importants.</w:t>
      </w:r>
    </w:p>
    <w:sectPr w:rsidR="006F4370" w:rsidRPr="004653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537D"/>
    <w:rsid w:val="0046537D"/>
    <w:rsid w:val="006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2020-03-14T17:42:00Z</dcterms:created>
  <dcterms:modified xsi:type="dcterms:W3CDTF">2020-03-14T18:12:00Z</dcterms:modified>
</cp:coreProperties>
</file>