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45"/>
          <w:szCs w:val="45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45"/>
          <w:szCs w:val="45"/>
          <w:rFonts w:ascii="inherit" w:eastAsia="inherit" w:hAnsi="inherit" w:cs="inherit"/>
        </w:rPr>
        <w:t xml:space="preserve">Business English idioms, expressions and </w:t>
      </w:r>
      <w:r>
        <w:rPr>
          <w:spacing w:val="0"/>
          <w:i w:val="0"/>
          <w:b w:val="0"/>
          <w:color w:val="333333"/>
          <w:sz w:val="45"/>
          <w:szCs w:val="45"/>
          <w:rFonts w:ascii="inherit" w:eastAsia="inherit" w:hAnsi="inherit" w:cs="inherit"/>
        </w:rPr>
        <w:t>phrases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1. A long shot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This phrase comes from sports, like basketball for example when a player is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trying to shoot from a long distance. It means something unlikely to happen.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With very little chance of success.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Getting a senior position in the corporation one day is a long shot,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but if you don’t try you’ll never find out if it’s possible.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2. Back to the drawing board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This expression means to start something again from the beginning because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it’s not working as you would have liked or expected.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This project is not going as planned, let’s get back to the drawing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board and fix what’s going wrong.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3. To corner the market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control enough quantity of a product or service that enables one to then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change the market price willingly. It can also mean to be the only one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making or providing a given product or service.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Intel has pretty much cornered the market of microprocessors for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servers. Their direct competition, AMD, is a distant second.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4. Hands are tied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When you are unable to carry out any meaningful action because of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regulations, rules or other people with authority.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 wish I could help you cut through all this red tape (another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business idiom meaning administrative procedures) but my hands are tied.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My boss won’t let me.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 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5. Up in the air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When things are highly uncertain when a decision has not been made yet.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We were hoping to sign the contract by the end of the month, but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there are still too many things up in the air we need to deal with first.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6. To learn the ropes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learn the basics of a profession, a specific task or activity.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It took her a while to learn the ropes, but now she is confident and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we feel that we can count on her to manage her client portfolio effectively.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 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7. A learning curve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 process of learning, usually from trial and error. We often say that there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can be a steep learning curve, which means that one has to learn things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quickly to meet the requirements of a specific job.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There was a steep learning curve when I started out trading stock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options, but I now feel like I’m finally getting the hang of it (another idiom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which means to master something).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8. To go down swinging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An expression that comes from boxing. To swing means to throw an arcing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punch. The expression refers to someone who fights to the very end, who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never gives up until it’s completely over and there is no possibility of victory.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 future of our company is uncertain due to our massive debt,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but I can guarantee that we will go down swinging, whatever happens, we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will not give up easily.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9. By the book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do things strictly by the rules.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 don’t want to take any chances of getting caught by the financial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regulators and having to pay significant fines. We have to do everything by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 book.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10. To cut corners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Almost the opposite of the book. This means to do things most quickly and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cheaply to save time and money but often compromising quality and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bending the rules (another expression which means not strictly following all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 rules).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The company’s decision to cut corners ended up costing them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dearly when they got caught red-handed and had to pay a huge fine for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committing fraud.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11. Between a rock and a hard place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When there’s no easy way out or a good solution. Whatever you do,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whichever option you choose, the outcome will not be ideal.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Management finds itself between a rock and a hard place after the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corruption scandal that has erupted. Either they file for bankruptcy and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hope that law enforcement forgets about them, or they stay in business and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run the risk of going to jail.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12. From the ground up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build or start something from nothing, from zero.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Building a company from the ground up can bring you great pride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if you are successful.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13. The bottom line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Usually referring to the final profit margin of a business when all expenses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have been paid.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At the end of the day, what shareholders care about is the bottom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line which will determine the dividends they take home every year.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14. To get down to business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start getting serious about something.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We’ve wasted enough time debating on the official launch date.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Let’s get down to business now, we have work to do.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15. To get someone up to speed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update someone on the current situation or to give them all the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necessary information to allow them to complete their task or fulfil their 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>mission.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Why don’t you come to the office and I’ll take the time to get you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up to speed before we go to the meeting.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16. It’s not rocket science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Something not very complicated.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 don’t understand why there are so many mistakes in this report.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It’s not rocket science!</w:t>
      </w:r>
    </w:p>
    <w:p>
      <w:pPr>
        <w:jc w:val="both"/>
        <w:spacing w:lineRule="auto" w:line="264" w:after="160"/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36"/>
          <w:szCs w:val="36"/>
          <w:rFonts w:ascii="inherit" w:eastAsia="inherit" w:hAnsi="inherit" w:cs="inherit"/>
        </w:rPr>
        <w:t xml:space="preserve">17. To think outside the box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To think unconventionally, creatively and explore new non-conformist ideas.</w:t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br/>
      </w: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Example: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If you want to succeed in this highly competitive economic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environment, you have to think outside of the box to gain an edge on your </w:t>
      </w:r>
      <w:r>
        <w:rPr>
          <w:spacing w:val="0"/>
          <w:i w:val="1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>rivals.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t xml:space="preserve"> </w:t>
      </w:r>
    </w:p>
    <w:p>
      <w:pPr>
        <w:jc w:val="both"/>
        <w:spacing w:lineRule="auto" w:line="432" w:before="0" w:after="150"/>
        <w:ind w:left="0" w:right="0" w:firstLine="0"/>
        <w:rPr>
          <w:spacing w:val="0"/>
          <w:i w:val="0"/>
          <w:b w:val="0"/>
          <w:color w:val="333333"/>
          <w:sz w:val="25"/>
          <w:szCs w:val="25"/>
          <w:rFonts w:ascii="sans-serif !important" w:eastAsia="sans-serif !important" w:hAnsi="sans-serif !important" w:cs="sans-serif !important"/>
        </w:rPr>
        <w:autoSpaceDE w:val="0"/>
        <w:autoSpaceDN w:val="0"/>
      </w:pPr>
    </w:p>
    <w:p>
      <w:pPr>
        <w:jc w:val="both"/>
        <w:spacing w:lineRule="auto" w:line="432" w:before="0" w:after="150"/>
        <w:ind w:left="0" w:right="0" w:firstLine="0"/>
        <w:rPr>
          <w:spacing w:val="0"/>
          <w:i w:val="0"/>
          <w:b w:val="0"/>
          <w:color w:val="333333"/>
          <w:sz w:val="22"/>
          <w:szCs w:val="22"/>
          <w:rFonts w:ascii="Lato" w:eastAsia="Lato" w:hAnsi="Lato" w:cs="Lato"/>
        </w:rPr>
        <w:autoSpaceDE w:val="0"/>
        <w:autoSpaceDN w:val="0"/>
      </w:pPr>
    </w:p>
    <w:p>
      <w:pPr>
        <w:jc w:val="left"/>
        <w:spacing w:lineRule="auto" w:line="259" w:before="0" w:after="150"/>
        <w:ind w:left="0" w:right="0" w:firstLine="0"/>
        <w:rPr>
          <w:spacing w:val="0"/>
          <w:i w:val="1"/>
          <w:b w:val="0"/>
          <w:color w:val="FFFFFF"/>
          <w:sz w:val="19"/>
          <w:szCs w:val="19"/>
          <w:rFonts w:ascii="Lato" w:eastAsia="Lato" w:hAnsi="Lato" w:cs="Lato"/>
        </w:rPr>
        <w:autoSpaceDE w:val="0"/>
        <w:autoSpaceDN w:val="0"/>
      </w:pPr>
      <w:r>
        <w:rPr>
          <w:spacing w:val="0"/>
          <w:i w:val="1"/>
          <w:b w:val="0"/>
          <w:color w:val="FFFFFF"/>
          <w:sz w:val="19"/>
          <w:szCs w:val="19"/>
          <w:rFonts w:ascii="Lato" w:eastAsia="Lato" w:hAnsi="Lato" w:cs="Lato"/>
        </w:rPr>
        <w:t xml:space="preserve">Aug 20, 2018 by Ema</w:t>
      </w:r>
    </w:p>
    <w:p>
      <w:pPr>
        <w:jc w:val="center"/>
        <w:spacing w:lineRule="auto" w:line="0" w:after="160"/>
        <w:rPr>
          <w:spacing w:val="0"/>
          <w:i w:val="0"/>
          <w:b w:val="0"/>
          <w:color w:val="32363B"/>
          <w:sz w:val="17"/>
          <w:szCs w:val="17"/>
          <w:highlight w:val="none"/>
          <w:rFonts w:ascii="helvetica" w:eastAsia="helvetica" w:hAnsi="helvetica" w:cs="helvetica"/>
        </w:rPr>
        <w:autoSpaceDE w:val="0"/>
        <w:autoSpaceDN w:val="0"/>
      </w:pPr>
      <w:r>
        <w:rPr>
          <w:spacing w:val="0"/>
          <w:i w:val="0"/>
          <w:b w:val="0"/>
          <w:color w:val="32363B"/>
          <w:sz w:val="17"/>
          <w:szCs w:val="17"/>
          <w:highlight w:val="none"/>
          <w:rFonts w:ascii="helvetica" w:eastAsia="helvetica" w:hAnsi="helvetica" w:cs="helvetica"/>
        </w:rPr>
        <w:t>456</w:t>
      </w:r>
    </w:p>
    <w:p>
      <w:pPr>
        <w:jc w:val="left"/>
        <w:spacing w:lineRule="auto" w:line="259" w:before="0" w:after="150"/>
        <w:ind w:left="315" w:right="0" w:firstLine="0"/>
        <w:rPr>
          <w:spacing w:val="0"/>
          <w:i w:val="0"/>
          <w:b w:val="0"/>
          <w:color w:val="FFFFFF"/>
          <w:sz w:val="46"/>
          <w:szCs w:val="46"/>
          <w:rFonts w:ascii="Brusher Regular" w:eastAsia="Brusher Regular" w:hAnsi="Brusher Regular" w:cs="Brusher Regular"/>
        </w:rPr>
        <w:autoSpaceDE w:val="0"/>
        <w:autoSpaceDN w:val="0"/>
      </w:pPr>
      <w:r>
        <w:rPr>
          <w:spacing w:val="0"/>
          <w:i w:val="0"/>
          <w:b w:val="0"/>
          <w:color w:val="FFFFFF"/>
          <w:sz w:val="46"/>
          <w:szCs w:val="46"/>
          <w:rFonts w:ascii="Brusher Regular" w:eastAsia="Brusher Regular" w:hAnsi="Brusher Regular" w:cs="Brusher Regular"/>
        </w:rPr>
        <w:t xml:space="preserve">jobs in Europe</w:t>
      </w:r>
    </w:p>
    <w:p>
      <w:pPr>
        <w:jc w:val="right"/>
        <w:spacing w:lineRule="auto" w:line="259" w:before="0" w:after="150"/>
        <w:ind w:left="0" w:right="0" w:firstLine="0"/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autoSpaceDE w:val="0"/>
        <w:autoSpaceDN w:val="0"/>
      </w:pPr>
      <w:r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t xml:space="preserve">multilinguals community</w:t>
      </w:r>
    </w:p>
    <w:p>
      <w:pPr>
        <w:jc w:val="right"/>
        <w:spacing w:lineRule="auto" w:line="259" w:before="0" w:after="150"/>
        <w:ind w:left="0" w:right="0" w:firstLine="0"/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autoSpaceDE w:val="0"/>
        <w:autoSpaceDN w:val="0"/>
      </w:pPr>
      <w:r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t xml:space="preserve">hundreds of companies actively publishing</w:t>
      </w:r>
    </w:p>
    <w:p>
      <w:pPr>
        <w:jc w:val="right"/>
        <w:spacing w:lineRule="auto" w:line="259" w:before="0" w:after="150"/>
        <w:ind w:left="0" w:right="0" w:firstLine="0"/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autoSpaceDE w:val="0"/>
        <w:autoSpaceDN w:val="0"/>
      </w:pPr>
      <w:r>
        <w:rPr>
          <w:spacing w:val="0"/>
          <w:i w:val="0"/>
          <w:b w:val="0"/>
          <w:color w:val="FFFFFF"/>
          <w:sz w:val="22"/>
          <w:szCs w:val="22"/>
          <w:rFonts w:ascii="Bebas Neue Regular" w:eastAsia="Bebas Neue Regular" w:hAnsi="Bebas Neue Regular" w:cs="Bebas Neue Regular"/>
        </w:rPr>
        <w:t xml:space="preserve">top european destination</w:t>
      </w:r>
    </w:p>
    <w:p>
      <w:pPr>
        <w:jc w:val="center"/>
        <w:spacing w:lineRule="auto" w:line="259" w:before="0" w:after="150"/>
        <w:ind w:left="0" w:right="0" w:firstLine="0"/>
        <w:rPr>
          <w:color w:val="auto"/>
          <w:sz w:val="22"/>
          <w:szCs w:val="22"/>
          <w:rFonts w:ascii="NanumGothic" w:eastAsia="NanumGothic" w:hAnsi="NanumGothic" w:cs="NanumGothic"/>
        </w:rPr>
        <w:autoSpaceDE w:val="0"/>
        <w:autoSpaceDN w:val="0"/>
      </w:pPr>
      <w:r>
        <w:rPr>
          <w:spacing w:val="0"/>
          <w:i w:val="0"/>
          <w:b w:val="0"/>
          <w:color w:val="333333"/>
          <w:sz w:val="22"/>
          <w:szCs w:val="22"/>
          <w:rFonts w:ascii="Lato" w:eastAsia="Lato" w:hAnsi="Lato" w:cs="Lato"/>
        </w:rPr>
        <w:t xml:space="preserve">By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914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