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6D" w:rsidRPr="00AA6232" w:rsidRDefault="00CF4EA6" w:rsidP="00F12215">
      <w:pPr>
        <w:bidi/>
        <w:jc w:val="both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 xml:space="preserve">البحث العلمي </w:t>
      </w:r>
    </w:p>
    <w:p w:rsidR="00CF4EA6" w:rsidRPr="00AA6232" w:rsidRDefault="00142A6F" w:rsidP="00F12215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عرّف</w:t>
      </w:r>
      <w:proofErr w:type="gramEnd"/>
      <w:r w:rsidR="00CF4EA6"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البحث</w:t>
      </w:r>
      <w:r w:rsidR="00F12215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="00F12215">
        <w:rPr>
          <w:rFonts w:asciiTheme="majorBidi" w:hAnsiTheme="majorBidi" w:cstheme="majorBidi" w:hint="cs"/>
          <w:sz w:val="32"/>
          <w:szCs w:val="32"/>
          <w:rtl/>
          <w:lang w:bidi="ar-DZ"/>
        </w:rPr>
        <w:t>العلمي</w:t>
      </w:r>
      <w:r w:rsidR="00CF4EA6"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بأنه " تقرير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واف يقدمه الباحث عن عمل تعهده و</w:t>
      </w:r>
      <w:r w:rsidR="00CF4EA6" w:rsidRPr="00AA6232">
        <w:rPr>
          <w:rFonts w:asciiTheme="majorBidi" w:hAnsiTheme="majorBidi" w:cstheme="majorBidi"/>
          <w:sz w:val="32"/>
          <w:szCs w:val="32"/>
          <w:rtl/>
          <w:lang w:bidi="ar-DZ"/>
        </w:rPr>
        <w:t>أتمه</w:t>
      </w:r>
      <w:r w:rsidR="00F12215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CF4EA6"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أن يشمل التقرير على مراحل الدراسة منذ كانت فكر</w:t>
      </w:r>
      <w:r w:rsidR="00F12215">
        <w:rPr>
          <w:rFonts w:asciiTheme="majorBidi" w:hAnsiTheme="majorBidi" w:cstheme="majorBidi"/>
          <w:sz w:val="32"/>
          <w:szCs w:val="32"/>
          <w:rtl/>
          <w:lang w:bidi="ar-DZ"/>
        </w:rPr>
        <w:t>ة حتى صارت نتائج مدونة، مرتبة ومؤيدة بالحجج والأسانيد</w:t>
      </w:r>
      <w:r w:rsidR="00F1221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".  </w:t>
      </w:r>
      <w:proofErr w:type="gramStart"/>
      <w:r w:rsidR="00F12215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="00CF4EA6" w:rsidRPr="00AA6232">
        <w:rPr>
          <w:rFonts w:asciiTheme="majorBidi" w:hAnsiTheme="majorBidi" w:cstheme="majorBidi"/>
          <w:sz w:val="32"/>
          <w:szCs w:val="32"/>
          <w:rtl/>
          <w:lang w:bidi="ar-DZ"/>
        </w:rPr>
        <w:t>هدف</w:t>
      </w:r>
      <w:proofErr w:type="gramEnd"/>
      <w:r w:rsidR="00CF4EA6"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F12215">
        <w:rPr>
          <w:rFonts w:asciiTheme="majorBidi" w:hAnsiTheme="majorBidi" w:cstheme="majorBidi" w:hint="cs"/>
          <w:sz w:val="32"/>
          <w:szCs w:val="32"/>
          <w:rtl/>
          <w:lang w:bidi="ar-DZ"/>
        </w:rPr>
        <w:t>منه</w:t>
      </w:r>
      <w:r w:rsidR="00CF4EA6"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البحث عن الحقيقة بمحاولة معرفة حقائق لم تكن معروفة من قبل أو استكمال حقائق عرف بعضها يمكن</w:t>
      </w:r>
      <w:r w:rsidR="00B317A3"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بها إثبات أو نفي بعض الفروض سواء اتفقت مع ميول الباحث أو لم تتفق.</w:t>
      </w:r>
    </w:p>
    <w:p w:rsidR="00B317A3" w:rsidRPr="00AA6232" w:rsidRDefault="00B317A3" w:rsidP="00F12215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>وظائف البحث العلمي:</w:t>
      </w:r>
    </w:p>
    <w:p w:rsidR="00B317A3" w:rsidRPr="00AA6232" w:rsidRDefault="00B317A3" w:rsidP="00F12215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لا</w:t>
      </w:r>
      <w:proofErr w:type="gramEnd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تختلف كثيرا وظائف البحث ا</w:t>
      </w:r>
      <w:r w:rsidR="00F12215">
        <w:rPr>
          <w:rFonts w:asciiTheme="majorBidi" w:hAnsiTheme="majorBidi" w:cstheme="majorBidi"/>
          <w:sz w:val="32"/>
          <w:szCs w:val="32"/>
          <w:rtl/>
          <w:lang w:bidi="ar-DZ"/>
        </w:rPr>
        <w:t>لعلمي عن وظائف العلم بشكل عام و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هذه الوظائف ببساطة شديدة هي المعرفة وصولا للتفسير الذي يعد ركيزة للتنبؤ</w:t>
      </w:r>
      <w:r w:rsidR="00F1221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الذي بدوره يعتبر وسيلة للضبط و التحكم.</w:t>
      </w:r>
    </w:p>
    <w:p w:rsidR="00B317A3" w:rsidRPr="00AA6232" w:rsidRDefault="00B317A3" w:rsidP="00F12215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العلم</w:t>
      </w:r>
      <w:r w:rsidR="00F1221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أو المعرفة هو المحتوى الأشمل و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الأعم الذي تتم خلاله ا</w:t>
      </w:r>
      <w:r w:rsidR="00F12215">
        <w:rPr>
          <w:rFonts w:asciiTheme="majorBidi" w:hAnsiTheme="majorBidi" w:cstheme="majorBidi"/>
          <w:sz w:val="32"/>
          <w:szCs w:val="32"/>
          <w:rtl/>
          <w:lang w:bidi="ar-DZ"/>
        </w:rPr>
        <w:t>لبحوث العلمية فالعلم هو الهدف و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البحوث العلمية هي الأداة</w:t>
      </w:r>
      <w:r w:rsidR="009D5E35" w:rsidRPr="00AA6232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9D5E35" w:rsidRPr="00AA6232" w:rsidRDefault="009D5E35" w:rsidP="00F12215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التفسير: يعد التفسير وظيفة أساسية للبحوث العلمية، لأن الباحثين خلاله يتجاوزون مجرد وصف الظواهر إلى</w:t>
      </w:r>
      <w:r w:rsidR="00F1221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تقديم التفسيرات الملائمة لها و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تحديد الأسباب التي لولاها ما حدثت الظاهرة بالشكل الذي حدثت عليه و يؤدي التفسير بالضرورة إلى التنبؤ</w:t>
      </w:r>
    </w:p>
    <w:p w:rsidR="009D5E35" w:rsidRPr="00AA6232" w:rsidRDefault="009D5E35" w:rsidP="00F12215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التنبؤ: يعد من أهم وظائف البحث العلمي يسعى فيها الباحث إلى التنبؤ بالطرق التي ستعمل بها التعميمات المفسرة للظواهر مستقبلا</w:t>
      </w:r>
    </w:p>
    <w:p w:rsidR="00011BBA" w:rsidRPr="00AA6232" w:rsidRDefault="00F12215" w:rsidP="00F12215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>
        <w:rPr>
          <w:rFonts w:asciiTheme="majorBidi" w:hAnsiTheme="majorBidi" w:cstheme="majorBidi"/>
          <w:sz w:val="32"/>
          <w:szCs w:val="32"/>
          <w:rtl/>
          <w:lang w:bidi="ar-DZ"/>
        </w:rPr>
        <w:t>الضبط</w:t>
      </w:r>
      <w:proofErr w:type="gramEnd"/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</w:t>
      </w:r>
      <w:r w:rsidR="009D5E35"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التحكم: التحكم أو الضبط ه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و نتيجة منطقية لكل من التفسير و</w:t>
      </w:r>
      <w:r w:rsidR="009D5E35"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التنبؤ فما دام التنبؤ ممكنا من خلال تكرار حدوث</w:t>
      </w:r>
      <w:r w:rsidR="00011BBA"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الظاهرة جراء توافر أسباب وقوعها فإنه من الممكن التحكم في إمكانية ذلك التكرار من عدمه.</w:t>
      </w:r>
    </w:p>
    <w:p w:rsidR="009D5E35" w:rsidRPr="00AA6232" w:rsidRDefault="00011BBA" w:rsidP="00F12215">
      <w:pPr>
        <w:bidi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في العلوم الاجتماعية إمكانية التحكم أو الضبط خلال البحوث العلمية تتوقف أولا و</w:t>
      </w:r>
      <w:r w:rsidR="00F1221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أخيرا على تحديد مختلف الظروف و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العوامل أو المتغيرات التي تؤدي إلى حدوث الظاهرة بالشكل</w:t>
      </w:r>
      <w:r w:rsidR="00F1221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الذي حدثت أو ال</w:t>
      </w:r>
      <w:r w:rsidR="00860A9F" w:rsidRPr="00AA6232">
        <w:rPr>
          <w:rFonts w:asciiTheme="majorBidi" w:hAnsiTheme="majorBidi" w:cstheme="majorBidi"/>
          <w:sz w:val="32"/>
          <w:szCs w:val="32"/>
          <w:rtl/>
          <w:lang w:bidi="ar-DZ"/>
        </w:rPr>
        <w:t>م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توقع أن تحدث عليه.</w:t>
      </w:r>
    </w:p>
    <w:p w:rsidR="00011BBA" w:rsidRPr="00AA6232" w:rsidRDefault="00011BBA" w:rsidP="00F12215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lastRenderedPageBreak/>
        <w:t>سمات البحث العلمي في العلوم الاجتماعية:</w:t>
      </w:r>
    </w:p>
    <w:p w:rsidR="00011BBA" w:rsidRPr="00AA6232" w:rsidRDefault="00011BBA" w:rsidP="00F12215">
      <w:pPr>
        <w:bidi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يمكن تحديد بعض سمات البحث العلم</w:t>
      </w:r>
      <w:r w:rsidR="00D15BD8">
        <w:rPr>
          <w:rFonts w:asciiTheme="majorBidi" w:hAnsiTheme="majorBidi" w:cstheme="majorBidi"/>
          <w:sz w:val="32"/>
          <w:szCs w:val="32"/>
          <w:rtl/>
          <w:lang w:bidi="ar-DZ"/>
        </w:rPr>
        <w:t>ي من خلال المصاعب التي تواجهه و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المرتبطة بمجالات البحث في العلوم الاجتماعية و تتمثل فيما يلي:</w:t>
      </w:r>
    </w:p>
    <w:p w:rsidR="00011BBA" w:rsidRPr="00AA6232" w:rsidRDefault="00D15BD8" w:rsidP="00F12215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</w:t>
      </w:r>
      <w:r w:rsidR="00011BBA" w:rsidRPr="00AA6232">
        <w:rPr>
          <w:rFonts w:asciiTheme="majorBidi" w:hAnsiTheme="majorBidi" w:cstheme="majorBidi"/>
          <w:sz w:val="32"/>
          <w:szCs w:val="32"/>
          <w:rtl/>
          <w:lang w:bidi="ar-DZ"/>
        </w:rPr>
        <w:t>تسام</w:t>
      </w:r>
      <w:proofErr w:type="spellEnd"/>
      <w:r w:rsidR="00011BBA"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المادة المدروسة بالتعقيد: تتعامل العلوم الاجتماعية مع حالات معقدة باعتبارها تتعامل مع الإنسان و هو في مختلف حالاته الفردية و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الجماعية و</w:t>
      </w:r>
      <w:r w:rsidR="00011BBA"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المجتمعية، فضلا عن ذلك فإن المشكلات أو الظواهر الاجتماعية</w:t>
      </w:r>
      <w:r w:rsidR="00F115A5"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تتضمن قدرا كبيرا من المتغيرات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التي تصعب من مهمة الباحث خاصة و</w:t>
      </w:r>
      <w:r w:rsidR="00F115A5" w:rsidRPr="00AA6232">
        <w:rPr>
          <w:rFonts w:asciiTheme="majorBidi" w:hAnsiTheme="majorBidi" w:cstheme="majorBidi"/>
          <w:sz w:val="32"/>
          <w:szCs w:val="32"/>
          <w:rtl/>
          <w:lang w:bidi="ar-DZ"/>
        </w:rPr>
        <w:t>هو يواجه مختلف الاحتمالات بالنسبة لها.</w:t>
      </w:r>
    </w:p>
    <w:p w:rsidR="00F115A5" w:rsidRPr="00AA6232" w:rsidRDefault="00F115A5" w:rsidP="00F12215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صعوبة ملاحظة الظواهر الاجتماعية: الظواهر الاجتماعية كمواد للدراسة يصعب ملاحظتها ملاحظة مباشرة كما أنه ليس بمقدور الباحث الاجتماعي أن يكرر الأحداث الاجتماعية السابقة لكي يلاحظها بشكل مباشر.</w:t>
      </w:r>
    </w:p>
    <w:p w:rsidR="00F115A5" w:rsidRPr="00AA6232" w:rsidRDefault="00F115A5" w:rsidP="00F12215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الظواهر الاجتماعية أقل قابلية للتكرار لأن الوقائع الاجتماعية تتسم بالتغيير المستمر.</w:t>
      </w:r>
    </w:p>
    <w:p w:rsidR="00F115A5" w:rsidRPr="00AA6232" w:rsidRDefault="00F115A5" w:rsidP="00F12215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الظواهر في مجال العلوم الاجتماعية تتأثر برغبة الإنسان و </w:t>
      </w:r>
      <w:proofErr w:type="gramStart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دوافعه</w:t>
      </w:r>
      <w:proofErr w:type="gramEnd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: لأن محورها الإنسان في حالاته المختلفة.</w:t>
      </w:r>
    </w:p>
    <w:p w:rsidR="00F115A5" w:rsidRPr="00AA6232" w:rsidRDefault="00F115A5" w:rsidP="00F12215">
      <w:pPr>
        <w:pStyle w:val="Paragraphedeliste"/>
        <w:bidi/>
        <w:spacing w:line="360" w:lineRule="auto"/>
        <w:ind w:left="1080"/>
        <w:jc w:val="both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>يسعى ا</w:t>
      </w:r>
      <w:r w:rsidR="00D15BD8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>لإنسان للوصول إلى أهداف معينة و</w:t>
      </w:r>
      <w:r w:rsidRPr="00AA6232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 xml:space="preserve">في وسعه أن يختار من الوسائل ما يحقق </w:t>
      </w:r>
      <w:r w:rsidR="00142A6F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>غرضه و</w:t>
      </w:r>
      <w:r w:rsidR="00DE23C6" w:rsidRPr="00AA6232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>يملك القدرة على تعديل سل</w:t>
      </w:r>
      <w:r w:rsidR="00DE23C6" w:rsidRPr="00AA6232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و</w:t>
      </w:r>
      <w:r w:rsidR="00DE23C6" w:rsidRPr="00AA6232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>ك</w:t>
      </w:r>
      <w:r w:rsidR="00DE23C6" w:rsidRPr="00AA6232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ه</w:t>
      </w:r>
      <w:r w:rsidRPr="00AA6232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 xml:space="preserve"> بما </w:t>
      </w:r>
      <w:r w:rsidR="001B5536" w:rsidRPr="00AA6232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>يتلاءم و أهدافه – أي أن مشكلة العلوم الاجتماعية في أنه</w:t>
      </w:r>
      <w:r w:rsidR="00D15BD8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>ا تتوقف على إرادة ذلك الإنسان وأهدافه و</w:t>
      </w:r>
      <w:r w:rsidR="001B5536" w:rsidRPr="00AA6232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>ما يلحق بها من تبادلات و تحولات.</w:t>
      </w:r>
    </w:p>
    <w:p w:rsidR="001B5536" w:rsidRPr="00AA6232" w:rsidRDefault="001B5536" w:rsidP="00F12215">
      <w:pPr>
        <w:pStyle w:val="Paragraphedeliste"/>
        <w:bidi/>
        <w:spacing w:line="360" w:lineRule="auto"/>
        <w:ind w:left="108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من</w:t>
      </w:r>
      <w:proofErr w:type="gramEnd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ناحية أخرى فالباحث </w:t>
      </w:r>
      <w:r w:rsidR="00D15BD8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ي مجال الظواهر الاجتماعية جزء من المجتمع الذي يبحثه أو هو شريك في موقف اجتماعي ما مع الظاهرة المبحوثة يصعب على ا</w:t>
      </w:r>
      <w:r w:rsidR="00D15BD8">
        <w:rPr>
          <w:rFonts w:asciiTheme="majorBidi" w:hAnsiTheme="majorBidi" w:cstheme="majorBidi"/>
          <w:sz w:val="32"/>
          <w:szCs w:val="32"/>
          <w:rtl/>
          <w:lang w:bidi="ar-DZ"/>
        </w:rPr>
        <w:t>لباحث مهمة الابتعاد عن الآراء و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المعتقدات و العواطف الخاصة أي الابتعاد عن الذاتية أو التحيز.</w:t>
      </w:r>
    </w:p>
    <w:p w:rsidR="00D15BD8" w:rsidRDefault="00D15BD8" w:rsidP="00F12215">
      <w:pPr>
        <w:bidi/>
        <w:spacing w:line="360" w:lineRule="auto"/>
        <w:jc w:val="both"/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</w:pPr>
    </w:p>
    <w:p w:rsidR="001B5536" w:rsidRPr="00AA6232" w:rsidRDefault="001B5536" w:rsidP="00D15BD8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lastRenderedPageBreak/>
        <w:t xml:space="preserve">القواعد التي يجب </w:t>
      </w:r>
      <w:proofErr w:type="gramStart"/>
      <w:r w:rsidRPr="00AA6232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>مراعاتها</w:t>
      </w:r>
      <w:proofErr w:type="gramEnd"/>
      <w:r w:rsidRPr="00AA6232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 xml:space="preserve"> عند إجراء البحث العلمي:</w:t>
      </w:r>
    </w:p>
    <w:p w:rsidR="001B5536" w:rsidRPr="00AA6232" w:rsidRDefault="001B5536" w:rsidP="00F12215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القراءة</w:t>
      </w:r>
      <w:proofErr w:type="gramEnd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الواسعة: </w:t>
      </w:r>
      <w:r w:rsidR="00D15BD8">
        <w:rPr>
          <w:rFonts w:asciiTheme="majorBidi" w:hAnsiTheme="majorBidi" w:cstheme="majorBidi"/>
          <w:sz w:val="32"/>
          <w:szCs w:val="32"/>
          <w:rtl/>
          <w:lang w:bidi="ar-DZ"/>
        </w:rPr>
        <w:t>ينبغي على الباحث أن يقرأ بفهم وعمق و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يجب أن يلم بكل ما كتب عن موضوع البحث </w:t>
      </w:r>
    </w:p>
    <w:p w:rsidR="001B5536" w:rsidRPr="00AA6232" w:rsidRDefault="001B5536" w:rsidP="00F12215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يجب أن يكون الباحث موضوعيا:</w:t>
      </w:r>
    </w:p>
    <w:p w:rsidR="001B5536" w:rsidRPr="00AA6232" w:rsidRDefault="00D15BD8" w:rsidP="00F12215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لا يلجأ إلى التأمل و</w:t>
      </w:r>
      <w:r w:rsidR="001B5536"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الخيال</w:t>
      </w:r>
    </w:p>
    <w:p w:rsidR="001B5536" w:rsidRPr="00AA6232" w:rsidRDefault="001B5536" w:rsidP="00F12215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لا </w:t>
      </w:r>
      <w:proofErr w:type="gramStart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ينحاز  لا</w:t>
      </w:r>
      <w:proofErr w:type="gramEnd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يتعصب</w:t>
      </w:r>
    </w:p>
    <w:p w:rsidR="001B5536" w:rsidRPr="00AA6232" w:rsidRDefault="001B5536" w:rsidP="00F12215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لا يتأثر بمشاعره الشخصية</w:t>
      </w:r>
    </w:p>
    <w:p w:rsidR="001B5536" w:rsidRPr="00AA6232" w:rsidRDefault="001B5536" w:rsidP="00F12215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أن يتحرر من كل فكرة سابقة عند قيامه بالبحث.</w:t>
      </w:r>
    </w:p>
    <w:p w:rsidR="001B5536" w:rsidRPr="00AA6232" w:rsidRDefault="00551CC9" w:rsidP="00F12215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على</w:t>
      </w:r>
      <w:proofErr w:type="gramEnd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</w:t>
      </w:r>
      <w:r w:rsidR="00D15BD8">
        <w:rPr>
          <w:rFonts w:asciiTheme="majorBidi" w:hAnsiTheme="majorBidi" w:cstheme="majorBidi"/>
          <w:sz w:val="32"/>
          <w:szCs w:val="32"/>
          <w:rtl/>
          <w:lang w:bidi="ar-DZ"/>
        </w:rPr>
        <w:t>لباحث أن يجرّد نفسه من نزعاته وأفكاره وميوله وعواطفه الخاصة و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أن يكون واقعيا.</w:t>
      </w:r>
    </w:p>
    <w:p w:rsidR="00551CC9" w:rsidRPr="00AA6232" w:rsidRDefault="00551CC9" w:rsidP="00F12215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يجب</w:t>
      </w:r>
      <w:proofErr w:type="gramEnd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الباحث أن يتجرد من الآراء الشائعة و الأفكار العامة</w:t>
      </w:r>
    </w:p>
    <w:p w:rsidR="00551CC9" w:rsidRPr="00AA6232" w:rsidRDefault="00551CC9" w:rsidP="00F12215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يجب</w:t>
      </w:r>
      <w:proofErr w:type="gramEnd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الباحث أن </w:t>
      </w:r>
      <w:r w:rsidR="002E3734"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يدقق في فهم آراء الغير فكثيرا ما يقع الباحث في أخطاء جسيمة سبب </w:t>
      </w:r>
      <w:bookmarkStart w:id="0" w:name="_GoBack"/>
      <w:bookmarkEnd w:id="0"/>
      <w:r w:rsidR="002E3734" w:rsidRPr="00AA6232">
        <w:rPr>
          <w:rFonts w:asciiTheme="majorBidi" w:hAnsiTheme="majorBidi" w:cstheme="majorBidi"/>
          <w:sz w:val="32"/>
          <w:szCs w:val="32"/>
          <w:rtl/>
          <w:lang w:bidi="ar-DZ"/>
        </w:rPr>
        <w:t>سوء الفهم أو الخطأ في النقل، كما يجب عليه أن لا يأخذ آراء الغير على أنها حقيقة مسلم بها.</w:t>
      </w:r>
    </w:p>
    <w:p w:rsidR="002E3734" w:rsidRPr="00AA6232" w:rsidRDefault="002E3734" w:rsidP="00F12215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يجب</w:t>
      </w:r>
      <w:proofErr w:type="gramEnd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الباحث أن يحدد مجال بحثه، و يحدد الظاهرة أو الظواهر مو</w:t>
      </w:r>
      <w:r w:rsidR="004F7C12" w:rsidRPr="00AA6232">
        <w:rPr>
          <w:rFonts w:asciiTheme="majorBidi" w:hAnsiTheme="majorBidi" w:cstheme="majorBidi"/>
          <w:sz w:val="32"/>
          <w:szCs w:val="32"/>
          <w:rtl/>
          <w:lang w:bidi="ar-DZ"/>
        </w:rPr>
        <w:t>ض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وع الدراسة، منطقة البحث... . وأن يعرّفها و يحللها </w:t>
      </w:r>
      <w:proofErr w:type="gramStart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proofErr w:type="gramEnd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أبسط عناصرها</w:t>
      </w:r>
    </w:p>
    <w:p w:rsidR="002E3734" w:rsidRPr="00AA6232" w:rsidRDefault="002E3734" w:rsidP="00F12215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على الباحث أن يعين معاني المصطلحات المستخدمة</w:t>
      </w:r>
    </w:p>
    <w:p w:rsidR="002E3734" w:rsidRPr="00AA6232" w:rsidRDefault="002E3734" w:rsidP="00F12215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على الباحث أن يحدد المنهج أو المناهج التي سيتبعها عند إجراء البحث(المنهج التاريخي، التجريبي</w:t>
      </w:r>
      <w:proofErr w:type="gramStart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،.</w:t>
      </w:r>
      <w:proofErr w:type="gramEnd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.. .)</w:t>
      </w:r>
    </w:p>
    <w:sectPr w:rsidR="002E3734" w:rsidRPr="00AA6232" w:rsidSect="00F1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180"/>
    <w:multiLevelType w:val="multilevel"/>
    <w:tmpl w:val="2D68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03BE3"/>
    <w:multiLevelType w:val="multilevel"/>
    <w:tmpl w:val="492E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268A4"/>
    <w:multiLevelType w:val="hybridMultilevel"/>
    <w:tmpl w:val="3076A930"/>
    <w:lvl w:ilvl="0" w:tplc="040C0013">
      <w:start w:val="1"/>
      <w:numFmt w:val="upperRoman"/>
      <w:lvlText w:val="%1."/>
      <w:lvlJc w:val="right"/>
      <w:pPr>
        <w:ind w:left="1003" w:hanging="360"/>
      </w:p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0E661D2C"/>
    <w:multiLevelType w:val="hybridMultilevel"/>
    <w:tmpl w:val="B6A41E86"/>
    <w:lvl w:ilvl="0" w:tplc="EB5260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13A4D"/>
    <w:multiLevelType w:val="hybridMultilevel"/>
    <w:tmpl w:val="61BE339C"/>
    <w:lvl w:ilvl="0" w:tplc="3FD8B634">
      <w:start w:val="1"/>
      <w:numFmt w:val="decimal"/>
      <w:lvlText w:val="%1-"/>
      <w:lvlJc w:val="left"/>
      <w:pPr>
        <w:ind w:left="658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F0B6760"/>
    <w:multiLevelType w:val="hybridMultilevel"/>
    <w:tmpl w:val="33BE8C16"/>
    <w:lvl w:ilvl="0" w:tplc="2F6CD064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311F1FB8"/>
    <w:multiLevelType w:val="multilevel"/>
    <w:tmpl w:val="2014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C305B"/>
    <w:multiLevelType w:val="hybridMultilevel"/>
    <w:tmpl w:val="7B946BE0"/>
    <w:lvl w:ilvl="0" w:tplc="040C000D">
      <w:start w:val="1"/>
      <w:numFmt w:val="bullet"/>
      <w:lvlText w:val=""/>
      <w:lvlJc w:val="left"/>
      <w:pPr>
        <w:ind w:left="20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8">
    <w:nsid w:val="39455658"/>
    <w:multiLevelType w:val="hybridMultilevel"/>
    <w:tmpl w:val="BAAE1C98"/>
    <w:lvl w:ilvl="0" w:tplc="A4001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878ED"/>
    <w:multiLevelType w:val="hybridMultilevel"/>
    <w:tmpl w:val="D3366504"/>
    <w:lvl w:ilvl="0" w:tplc="040C0013">
      <w:start w:val="1"/>
      <w:numFmt w:val="upperRoman"/>
      <w:lvlText w:val="%1."/>
      <w:lvlJc w:val="right"/>
      <w:pPr>
        <w:ind w:left="1363" w:hanging="360"/>
      </w:pPr>
    </w:lvl>
    <w:lvl w:ilvl="1" w:tplc="040C0019" w:tentative="1">
      <w:start w:val="1"/>
      <w:numFmt w:val="lowerLetter"/>
      <w:lvlText w:val="%2."/>
      <w:lvlJc w:val="left"/>
      <w:pPr>
        <w:ind w:left="2083" w:hanging="360"/>
      </w:pPr>
    </w:lvl>
    <w:lvl w:ilvl="2" w:tplc="040C001B" w:tentative="1">
      <w:start w:val="1"/>
      <w:numFmt w:val="lowerRoman"/>
      <w:lvlText w:val="%3."/>
      <w:lvlJc w:val="right"/>
      <w:pPr>
        <w:ind w:left="2803" w:hanging="180"/>
      </w:pPr>
    </w:lvl>
    <w:lvl w:ilvl="3" w:tplc="040C000F" w:tentative="1">
      <w:start w:val="1"/>
      <w:numFmt w:val="decimal"/>
      <w:lvlText w:val="%4."/>
      <w:lvlJc w:val="left"/>
      <w:pPr>
        <w:ind w:left="3523" w:hanging="360"/>
      </w:pPr>
    </w:lvl>
    <w:lvl w:ilvl="4" w:tplc="040C0019" w:tentative="1">
      <w:start w:val="1"/>
      <w:numFmt w:val="lowerLetter"/>
      <w:lvlText w:val="%5."/>
      <w:lvlJc w:val="left"/>
      <w:pPr>
        <w:ind w:left="4243" w:hanging="360"/>
      </w:pPr>
    </w:lvl>
    <w:lvl w:ilvl="5" w:tplc="040C001B" w:tentative="1">
      <w:start w:val="1"/>
      <w:numFmt w:val="lowerRoman"/>
      <w:lvlText w:val="%6."/>
      <w:lvlJc w:val="right"/>
      <w:pPr>
        <w:ind w:left="4963" w:hanging="180"/>
      </w:pPr>
    </w:lvl>
    <w:lvl w:ilvl="6" w:tplc="040C000F" w:tentative="1">
      <w:start w:val="1"/>
      <w:numFmt w:val="decimal"/>
      <w:lvlText w:val="%7."/>
      <w:lvlJc w:val="left"/>
      <w:pPr>
        <w:ind w:left="5683" w:hanging="360"/>
      </w:pPr>
    </w:lvl>
    <w:lvl w:ilvl="7" w:tplc="040C0019" w:tentative="1">
      <w:start w:val="1"/>
      <w:numFmt w:val="lowerLetter"/>
      <w:lvlText w:val="%8."/>
      <w:lvlJc w:val="left"/>
      <w:pPr>
        <w:ind w:left="6403" w:hanging="360"/>
      </w:pPr>
    </w:lvl>
    <w:lvl w:ilvl="8" w:tplc="040C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>
    <w:nsid w:val="44117760"/>
    <w:multiLevelType w:val="hybridMultilevel"/>
    <w:tmpl w:val="DE7A992E"/>
    <w:lvl w:ilvl="0" w:tplc="D2C2FBBC">
      <w:start w:val="1"/>
      <w:numFmt w:val="bullet"/>
      <w:lvlText w:val=""/>
      <w:lvlJc w:val="left"/>
      <w:pPr>
        <w:tabs>
          <w:tab w:val="num" w:pos="747"/>
        </w:tabs>
        <w:ind w:left="74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260BEB"/>
    <w:multiLevelType w:val="hybridMultilevel"/>
    <w:tmpl w:val="E1BEB262"/>
    <w:lvl w:ilvl="0" w:tplc="E6AABE3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9807825"/>
    <w:multiLevelType w:val="hybridMultilevel"/>
    <w:tmpl w:val="557E5E22"/>
    <w:lvl w:ilvl="0" w:tplc="87901D5A">
      <w:start w:val="1"/>
      <w:numFmt w:val="decimal"/>
      <w:lvlText w:val="%1-"/>
      <w:lvlJc w:val="left"/>
      <w:pPr>
        <w:ind w:left="13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3" w:hanging="360"/>
      </w:pPr>
    </w:lvl>
    <w:lvl w:ilvl="2" w:tplc="040C001B" w:tentative="1">
      <w:start w:val="1"/>
      <w:numFmt w:val="lowerRoman"/>
      <w:lvlText w:val="%3."/>
      <w:lvlJc w:val="right"/>
      <w:pPr>
        <w:ind w:left="2803" w:hanging="180"/>
      </w:pPr>
    </w:lvl>
    <w:lvl w:ilvl="3" w:tplc="040C000F" w:tentative="1">
      <w:start w:val="1"/>
      <w:numFmt w:val="decimal"/>
      <w:lvlText w:val="%4."/>
      <w:lvlJc w:val="left"/>
      <w:pPr>
        <w:ind w:left="3523" w:hanging="360"/>
      </w:pPr>
    </w:lvl>
    <w:lvl w:ilvl="4" w:tplc="040C0019" w:tentative="1">
      <w:start w:val="1"/>
      <w:numFmt w:val="lowerLetter"/>
      <w:lvlText w:val="%5."/>
      <w:lvlJc w:val="left"/>
      <w:pPr>
        <w:ind w:left="4243" w:hanging="360"/>
      </w:pPr>
    </w:lvl>
    <w:lvl w:ilvl="5" w:tplc="040C001B" w:tentative="1">
      <w:start w:val="1"/>
      <w:numFmt w:val="lowerRoman"/>
      <w:lvlText w:val="%6."/>
      <w:lvlJc w:val="right"/>
      <w:pPr>
        <w:ind w:left="4963" w:hanging="180"/>
      </w:pPr>
    </w:lvl>
    <w:lvl w:ilvl="6" w:tplc="040C000F" w:tentative="1">
      <w:start w:val="1"/>
      <w:numFmt w:val="decimal"/>
      <w:lvlText w:val="%7."/>
      <w:lvlJc w:val="left"/>
      <w:pPr>
        <w:ind w:left="5683" w:hanging="360"/>
      </w:pPr>
    </w:lvl>
    <w:lvl w:ilvl="7" w:tplc="040C0019" w:tentative="1">
      <w:start w:val="1"/>
      <w:numFmt w:val="lowerLetter"/>
      <w:lvlText w:val="%8."/>
      <w:lvlJc w:val="left"/>
      <w:pPr>
        <w:ind w:left="6403" w:hanging="360"/>
      </w:pPr>
    </w:lvl>
    <w:lvl w:ilvl="8" w:tplc="040C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>
    <w:nsid w:val="4CE40193"/>
    <w:multiLevelType w:val="hybridMultilevel"/>
    <w:tmpl w:val="02FE3F46"/>
    <w:lvl w:ilvl="0" w:tplc="040C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06707E"/>
    <w:multiLevelType w:val="hybridMultilevel"/>
    <w:tmpl w:val="9DD466E4"/>
    <w:lvl w:ilvl="0" w:tplc="BCB2A88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158647F"/>
    <w:multiLevelType w:val="hybridMultilevel"/>
    <w:tmpl w:val="31DA0776"/>
    <w:lvl w:ilvl="0" w:tplc="040C000D">
      <w:start w:val="1"/>
      <w:numFmt w:val="bullet"/>
      <w:lvlText w:val=""/>
      <w:lvlJc w:val="left"/>
      <w:pPr>
        <w:ind w:left="20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6">
    <w:nsid w:val="51D1166B"/>
    <w:multiLevelType w:val="hybridMultilevel"/>
    <w:tmpl w:val="6C4E7F18"/>
    <w:lvl w:ilvl="0" w:tplc="30F82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10928"/>
    <w:multiLevelType w:val="hybridMultilevel"/>
    <w:tmpl w:val="20BE61F4"/>
    <w:lvl w:ilvl="0" w:tplc="F1468D3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55B65DCC"/>
    <w:multiLevelType w:val="hybridMultilevel"/>
    <w:tmpl w:val="55B6B2C4"/>
    <w:lvl w:ilvl="0" w:tplc="87B6B4BE">
      <w:start w:val="1"/>
      <w:numFmt w:val="decimal"/>
      <w:lvlText w:val="%1-"/>
      <w:lvlJc w:val="left"/>
      <w:pPr>
        <w:ind w:left="10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5EAB0FD0"/>
    <w:multiLevelType w:val="hybridMultilevel"/>
    <w:tmpl w:val="B1A47DA4"/>
    <w:lvl w:ilvl="0" w:tplc="EF345E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141C88"/>
    <w:multiLevelType w:val="hybridMultilevel"/>
    <w:tmpl w:val="686C952C"/>
    <w:lvl w:ilvl="0" w:tplc="040C000D">
      <w:start w:val="1"/>
      <w:numFmt w:val="bullet"/>
      <w:lvlText w:val=""/>
      <w:lvlJc w:val="left"/>
      <w:pPr>
        <w:ind w:left="24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3" w:hanging="360"/>
      </w:pPr>
      <w:rPr>
        <w:rFonts w:ascii="Wingdings" w:hAnsi="Wingdings" w:hint="default"/>
      </w:rPr>
    </w:lvl>
  </w:abstractNum>
  <w:abstractNum w:abstractNumId="21">
    <w:nsid w:val="73717DAE"/>
    <w:multiLevelType w:val="hybridMultilevel"/>
    <w:tmpl w:val="5EC2971E"/>
    <w:lvl w:ilvl="0" w:tplc="477CB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19"/>
  </w:num>
  <w:num w:numId="5">
    <w:abstractNumId w:val="16"/>
  </w:num>
  <w:num w:numId="6">
    <w:abstractNumId w:val="13"/>
  </w:num>
  <w:num w:numId="7">
    <w:abstractNumId w:val="11"/>
  </w:num>
  <w:num w:numId="8">
    <w:abstractNumId w:val="4"/>
  </w:num>
  <w:num w:numId="9">
    <w:abstractNumId w:val="17"/>
  </w:num>
  <w:num w:numId="10">
    <w:abstractNumId w:val="5"/>
  </w:num>
  <w:num w:numId="11">
    <w:abstractNumId w:val="14"/>
  </w:num>
  <w:num w:numId="12">
    <w:abstractNumId w:val="0"/>
  </w:num>
  <w:num w:numId="13">
    <w:abstractNumId w:val="1"/>
  </w:num>
  <w:num w:numId="14">
    <w:abstractNumId w:val="6"/>
  </w:num>
  <w:num w:numId="15">
    <w:abstractNumId w:val="9"/>
  </w:num>
  <w:num w:numId="16">
    <w:abstractNumId w:val="7"/>
  </w:num>
  <w:num w:numId="17">
    <w:abstractNumId w:val="2"/>
  </w:num>
  <w:num w:numId="18">
    <w:abstractNumId w:val="15"/>
  </w:num>
  <w:num w:numId="19">
    <w:abstractNumId w:val="20"/>
  </w:num>
  <w:num w:numId="20">
    <w:abstractNumId w:val="18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A6"/>
    <w:rsid w:val="00011BBA"/>
    <w:rsid w:val="00015E6C"/>
    <w:rsid w:val="000641B4"/>
    <w:rsid w:val="00070B52"/>
    <w:rsid w:val="00110676"/>
    <w:rsid w:val="00124985"/>
    <w:rsid w:val="00142A6F"/>
    <w:rsid w:val="001435EC"/>
    <w:rsid w:val="00160134"/>
    <w:rsid w:val="00173221"/>
    <w:rsid w:val="001878DC"/>
    <w:rsid w:val="001A2134"/>
    <w:rsid w:val="001A2FC3"/>
    <w:rsid w:val="001B5536"/>
    <w:rsid w:val="001E2CFF"/>
    <w:rsid w:val="0022098C"/>
    <w:rsid w:val="002260A7"/>
    <w:rsid w:val="002459DD"/>
    <w:rsid w:val="002A71BC"/>
    <w:rsid w:val="002D3ACB"/>
    <w:rsid w:val="002E3734"/>
    <w:rsid w:val="002E699E"/>
    <w:rsid w:val="002F7145"/>
    <w:rsid w:val="003065F0"/>
    <w:rsid w:val="00310931"/>
    <w:rsid w:val="0032169E"/>
    <w:rsid w:val="0038640A"/>
    <w:rsid w:val="003A10F0"/>
    <w:rsid w:val="003A3FF7"/>
    <w:rsid w:val="003D6033"/>
    <w:rsid w:val="003E4576"/>
    <w:rsid w:val="003E649B"/>
    <w:rsid w:val="003F3B23"/>
    <w:rsid w:val="0042632A"/>
    <w:rsid w:val="004353D5"/>
    <w:rsid w:val="004F7C12"/>
    <w:rsid w:val="00536063"/>
    <w:rsid w:val="00551CC9"/>
    <w:rsid w:val="00586805"/>
    <w:rsid w:val="005B605C"/>
    <w:rsid w:val="005C5382"/>
    <w:rsid w:val="005F73A2"/>
    <w:rsid w:val="0061322F"/>
    <w:rsid w:val="00690F59"/>
    <w:rsid w:val="006953D4"/>
    <w:rsid w:val="006A5174"/>
    <w:rsid w:val="006B5FEA"/>
    <w:rsid w:val="007061A8"/>
    <w:rsid w:val="00745681"/>
    <w:rsid w:val="007957B7"/>
    <w:rsid w:val="007A4B21"/>
    <w:rsid w:val="007D5AB9"/>
    <w:rsid w:val="007E43EB"/>
    <w:rsid w:val="00821F0E"/>
    <w:rsid w:val="00842EEF"/>
    <w:rsid w:val="008501EA"/>
    <w:rsid w:val="0085740A"/>
    <w:rsid w:val="008604B1"/>
    <w:rsid w:val="00860A9F"/>
    <w:rsid w:val="00865D48"/>
    <w:rsid w:val="00891FFD"/>
    <w:rsid w:val="008A33CF"/>
    <w:rsid w:val="008C2AEB"/>
    <w:rsid w:val="008C327F"/>
    <w:rsid w:val="008D5AB2"/>
    <w:rsid w:val="00936FC2"/>
    <w:rsid w:val="0094524F"/>
    <w:rsid w:val="00953466"/>
    <w:rsid w:val="00960816"/>
    <w:rsid w:val="00997F07"/>
    <w:rsid w:val="009B1985"/>
    <w:rsid w:val="009D5E35"/>
    <w:rsid w:val="009E7FB4"/>
    <w:rsid w:val="009F0E8B"/>
    <w:rsid w:val="00A07D13"/>
    <w:rsid w:val="00A13FE5"/>
    <w:rsid w:val="00A15444"/>
    <w:rsid w:val="00A17856"/>
    <w:rsid w:val="00A470F3"/>
    <w:rsid w:val="00A647D1"/>
    <w:rsid w:val="00A77A0A"/>
    <w:rsid w:val="00A9170B"/>
    <w:rsid w:val="00AA6232"/>
    <w:rsid w:val="00AC48BF"/>
    <w:rsid w:val="00AD53D9"/>
    <w:rsid w:val="00AE3A84"/>
    <w:rsid w:val="00AF56EE"/>
    <w:rsid w:val="00B01E62"/>
    <w:rsid w:val="00B147C9"/>
    <w:rsid w:val="00B25CBE"/>
    <w:rsid w:val="00B30B0B"/>
    <w:rsid w:val="00B317A3"/>
    <w:rsid w:val="00B67076"/>
    <w:rsid w:val="00B74B8A"/>
    <w:rsid w:val="00B80ECB"/>
    <w:rsid w:val="00B827B7"/>
    <w:rsid w:val="00B8504E"/>
    <w:rsid w:val="00BA63C1"/>
    <w:rsid w:val="00BB72D1"/>
    <w:rsid w:val="00BE43AA"/>
    <w:rsid w:val="00BE5847"/>
    <w:rsid w:val="00BF6F1F"/>
    <w:rsid w:val="00C022A3"/>
    <w:rsid w:val="00C03718"/>
    <w:rsid w:val="00C44AEF"/>
    <w:rsid w:val="00C52E2E"/>
    <w:rsid w:val="00C84072"/>
    <w:rsid w:val="00CA0787"/>
    <w:rsid w:val="00CE742A"/>
    <w:rsid w:val="00CF17D1"/>
    <w:rsid w:val="00CF413B"/>
    <w:rsid w:val="00CF4EA6"/>
    <w:rsid w:val="00D15BC5"/>
    <w:rsid w:val="00D15BD8"/>
    <w:rsid w:val="00D23E57"/>
    <w:rsid w:val="00D635EB"/>
    <w:rsid w:val="00D7143B"/>
    <w:rsid w:val="00D75CD9"/>
    <w:rsid w:val="00DA5A48"/>
    <w:rsid w:val="00DD52F7"/>
    <w:rsid w:val="00DE2019"/>
    <w:rsid w:val="00DE23C6"/>
    <w:rsid w:val="00E224C3"/>
    <w:rsid w:val="00E60EFE"/>
    <w:rsid w:val="00E613FB"/>
    <w:rsid w:val="00E62C5B"/>
    <w:rsid w:val="00E72E48"/>
    <w:rsid w:val="00E93D96"/>
    <w:rsid w:val="00EB1A8F"/>
    <w:rsid w:val="00EC0653"/>
    <w:rsid w:val="00F05437"/>
    <w:rsid w:val="00F115A5"/>
    <w:rsid w:val="00F1169F"/>
    <w:rsid w:val="00F12215"/>
    <w:rsid w:val="00F32D5F"/>
    <w:rsid w:val="00FB3BCD"/>
    <w:rsid w:val="00FF6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17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5F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249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17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5F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24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0190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0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2634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6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8624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CFAE-73A6-423F-8B98-B51D0F83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2012</dc:creator>
  <cp:lastModifiedBy>Redchad</cp:lastModifiedBy>
  <cp:revision>5</cp:revision>
  <dcterms:created xsi:type="dcterms:W3CDTF">2020-03-23T14:20:00Z</dcterms:created>
  <dcterms:modified xsi:type="dcterms:W3CDTF">2020-03-23T18:22:00Z</dcterms:modified>
</cp:coreProperties>
</file>