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C6" w:rsidRDefault="009C423F" w:rsidP="00E55377">
      <w:pPr>
        <w:jc w:val="right"/>
        <w:rPr>
          <w:color w:val="FF0000"/>
          <w:sz w:val="44"/>
          <w:szCs w:val="44"/>
          <w:rtl/>
          <w:lang w:val="en-US"/>
        </w:rPr>
      </w:pPr>
      <w:r w:rsidRPr="009C423F">
        <w:rPr>
          <w:rFonts w:hint="cs"/>
          <w:color w:val="FF0000"/>
          <w:sz w:val="36"/>
          <w:szCs w:val="36"/>
          <w:rtl/>
        </w:rPr>
        <w:t>المحاضرة الثامنة :</w:t>
      </w:r>
      <w:r>
        <w:rPr>
          <w:rFonts w:hint="cs"/>
          <w:color w:val="FF0000"/>
          <w:sz w:val="36"/>
          <w:szCs w:val="36"/>
          <w:rtl/>
        </w:rPr>
        <w:t xml:space="preserve">                                                                                                        </w:t>
      </w:r>
      <w:proofErr w:type="spellStart"/>
      <w:r w:rsidRPr="009C423F">
        <w:rPr>
          <w:rFonts w:hint="cs"/>
          <w:color w:val="FF0000"/>
          <w:sz w:val="44"/>
          <w:szCs w:val="44"/>
          <w:rtl/>
        </w:rPr>
        <w:t>كليفورد</w:t>
      </w:r>
      <w:proofErr w:type="spellEnd"/>
      <w:r w:rsidR="008B4DF5">
        <w:rPr>
          <w:rFonts w:hint="cs"/>
          <w:color w:val="FF0000"/>
          <w:sz w:val="44"/>
          <w:szCs w:val="44"/>
          <w:rtl/>
        </w:rPr>
        <w:t xml:space="preserve"> </w:t>
      </w:r>
      <w:proofErr w:type="spellStart"/>
      <w:r w:rsidRPr="009C423F">
        <w:rPr>
          <w:rFonts w:hint="cs"/>
          <w:color w:val="FF0000"/>
          <w:sz w:val="44"/>
          <w:szCs w:val="44"/>
          <w:rtl/>
        </w:rPr>
        <w:t>غيرتز</w:t>
      </w:r>
      <w:proofErr w:type="spellEnd"/>
      <w:r>
        <w:rPr>
          <w:rFonts w:hint="cs"/>
          <w:color w:val="FF0000"/>
          <w:sz w:val="44"/>
          <w:szCs w:val="44"/>
          <w:rtl/>
        </w:rPr>
        <w:t xml:space="preserve">:                           </w:t>
      </w:r>
    </w:p>
    <w:p w:rsidR="00F36FC6" w:rsidRDefault="00F36FC6" w:rsidP="00F36FC6">
      <w:pPr>
        <w:jc w:val="right"/>
        <w:rPr>
          <w:color w:val="FF0000"/>
          <w:sz w:val="32"/>
          <w:szCs w:val="32"/>
          <w:lang w:val="en-US"/>
        </w:rPr>
      </w:pPr>
      <w:r>
        <w:rPr>
          <w:rFonts w:hint="cs"/>
          <w:color w:val="FF0000"/>
          <w:sz w:val="32"/>
          <w:szCs w:val="32"/>
          <w:rtl/>
          <w:lang w:val="en-US"/>
        </w:rPr>
        <w:t>1/</w:t>
      </w:r>
      <w:r w:rsidRPr="00F36FC6">
        <w:rPr>
          <w:rFonts w:hint="cs"/>
          <w:color w:val="FF0000"/>
          <w:sz w:val="32"/>
          <w:szCs w:val="32"/>
          <w:rtl/>
          <w:lang w:val="en-US"/>
        </w:rPr>
        <w:t xml:space="preserve"> </w:t>
      </w:r>
      <w:proofErr w:type="gramStart"/>
      <w:r w:rsidRPr="00F36FC6">
        <w:rPr>
          <w:rFonts w:hint="cs"/>
          <w:color w:val="FF0000"/>
          <w:sz w:val="32"/>
          <w:szCs w:val="32"/>
          <w:rtl/>
          <w:lang w:val="en-US"/>
        </w:rPr>
        <w:t>التعريف</w:t>
      </w:r>
      <w:proofErr w:type="gramEnd"/>
    </w:p>
    <w:p w:rsidR="0002464E" w:rsidRDefault="009C423F" w:rsidP="0002464E">
      <w:pPr>
        <w:bidi/>
        <w:rPr>
          <w:color w:val="FF0000"/>
          <w:sz w:val="28"/>
          <w:szCs w:val="28"/>
          <w:rtl/>
          <w:lang w:val="en-US"/>
        </w:rPr>
      </w:pPr>
      <w:r w:rsidRPr="009C423F">
        <w:rPr>
          <w:rFonts w:hint="cs"/>
          <w:color w:val="000000" w:themeColor="text1"/>
          <w:sz w:val="28"/>
          <w:szCs w:val="28"/>
          <w:rtl/>
        </w:rPr>
        <w:t>ول</w:t>
      </w:r>
      <w:r>
        <w:rPr>
          <w:rFonts w:hint="cs"/>
          <w:color w:val="000000" w:themeColor="text1"/>
          <w:sz w:val="28"/>
          <w:szCs w:val="28"/>
          <w:rtl/>
        </w:rPr>
        <w:t xml:space="preserve">د سنة 1926في سان فرانسيسكو . ناقش رسالته في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الانتربولوجيا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في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هارفرد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سنة 1936 و قام </w:t>
      </w:r>
      <w:r w:rsidR="00215569">
        <w:rPr>
          <w:rFonts w:hint="cs"/>
          <w:color w:val="000000" w:themeColor="text1"/>
          <w:sz w:val="28"/>
          <w:szCs w:val="28"/>
          <w:rtl/>
        </w:rPr>
        <w:t>بأبحاث</w:t>
      </w:r>
      <w:r>
        <w:rPr>
          <w:rFonts w:hint="cs"/>
          <w:color w:val="000000" w:themeColor="text1"/>
          <w:sz w:val="28"/>
          <w:szCs w:val="28"/>
          <w:rtl/>
        </w:rPr>
        <w:t xml:space="preserve"> على الميدان</w:t>
      </w:r>
      <w:r w:rsidR="007063B7">
        <w:rPr>
          <w:rFonts w:hint="cs"/>
          <w:color w:val="000000" w:themeColor="text1"/>
          <w:sz w:val="28"/>
          <w:szCs w:val="28"/>
          <w:rtl/>
        </w:rPr>
        <w:t>،</w:t>
      </w:r>
      <w:r>
        <w:rPr>
          <w:rFonts w:hint="cs"/>
          <w:color w:val="000000" w:themeColor="text1"/>
          <w:sz w:val="28"/>
          <w:szCs w:val="28"/>
          <w:rtl/>
        </w:rPr>
        <w:t xml:space="preserve"> في </w:t>
      </w:r>
      <w:proofErr w:type="spellStart"/>
      <w:r>
        <w:rPr>
          <w:rFonts w:hint="cs"/>
          <w:color w:val="000000" w:themeColor="text1"/>
          <w:sz w:val="28"/>
          <w:szCs w:val="28"/>
          <w:rtl/>
        </w:rPr>
        <w:t>جاوة</w:t>
      </w:r>
      <w:proofErr w:type="spellEnd"/>
      <w:r>
        <w:rPr>
          <w:rFonts w:hint="cs"/>
          <w:color w:val="000000" w:themeColor="text1"/>
          <w:sz w:val="28"/>
          <w:szCs w:val="28"/>
          <w:rtl/>
        </w:rPr>
        <w:t xml:space="preserve"> (1952-1953) و في بالي (1957-1958) و في المغرب .</w:t>
      </w:r>
      <w:r w:rsidR="008B4DF5">
        <w:rPr>
          <w:rFonts w:hint="cs"/>
          <w:color w:val="000000" w:themeColor="text1"/>
          <w:sz w:val="28"/>
          <w:szCs w:val="28"/>
          <w:rtl/>
        </w:rPr>
        <w:t xml:space="preserve">               قام منذ سنة 1960 بتدريس </w:t>
      </w:r>
      <w:proofErr w:type="spellStart"/>
      <w:r w:rsidR="008B4DF5">
        <w:rPr>
          <w:rFonts w:hint="cs"/>
          <w:color w:val="000000" w:themeColor="text1"/>
          <w:sz w:val="28"/>
          <w:szCs w:val="28"/>
          <w:rtl/>
        </w:rPr>
        <w:t>ال</w:t>
      </w:r>
      <w:r w:rsidR="007063B7">
        <w:rPr>
          <w:rFonts w:hint="cs"/>
          <w:color w:val="000000" w:themeColor="text1"/>
          <w:sz w:val="28"/>
          <w:szCs w:val="28"/>
          <w:rtl/>
        </w:rPr>
        <w:t>أ</w:t>
      </w:r>
      <w:r w:rsidR="008B4DF5">
        <w:rPr>
          <w:rFonts w:hint="cs"/>
          <w:color w:val="000000" w:themeColor="text1"/>
          <w:sz w:val="28"/>
          <w:szCs w:val="28"/>
          <w:rtl/>
        </w:rPr>
        <w:t>نتربولوجيا</w:t>
      </w:r>
      <w:proofErr w:type="spellEnd"/>
      <w:r w:rsidR="008B4DF5">
        <w:rPr>
          <w:rFonts w:hint="cs"/>
          <w:color w:val="000000" w:themeColor="text1"/>
          <w:sz w:val="28"/>
          <w:szCs w:val="28"/>
          <w:rtl/>
        </w:rPr>
        <w:t xml:space="preserve"> في جامعة </w:t>
      </w:r>
      <w:r w:rsidR="00215569">
        <w:rPr>
          <w:rFonts w:hint="cs"/>
          <w:color w:val="000000" w:themeColor="text1"/>
          <w:sz w:val="28"/>
          <w:szCs w:val="28"/>
          <w:rtl/>
        </w:rPr>
        <w:t>كاليفورنيا</w:t>
      </w:r>
      <w:r w:rsidR="008B4DF5">
        <w:rPr>
          <w:rFonts w:hint="cs"/>
          <w:color w:val="000000" w:themeColor="text1"/>
          <w:sz w:val="28"/>
          <w:szCs w:val="28"/>
          <w:rtl/>
        </w:rPr>
        <w:t xml:space="preserve"> (</w:t>
      </w:r>
      <w:proofErr w:type="spellStart"/>
      <w:r w:rsidR="008B4DF5">
        <w:rPr>
          <w:rFonts w:hint="cs"/>
          <w:color w:val="000000" w:themeColor="text1"/>
          <w:sz w:val="28"/>
          <w:szCs w:val="28"/>
          <w:rtl/>
        </w:rPr>
        <w:t>باركلي</w:t>
      </w:r>
      <w:proofErr w:type="spellEnd"/>
      <w:r w:rsidR="008B4DF5">
        <w:rPr>
          <w:rFonts w:hint="cs"/>
          <w:color w:val="000000" w:themeColor="text1"/>
          <w:sz w:val="28"/>
          <w:szCs w:val="28"/>
          <w:rtl/>
        </w:rPr>
        <w:t xml:space="preserve">) ثم في جامعة شيكاغو . </w:t>
      </w:r>
      <w:r w:rsidR="007063B7">
        <w:rPr>
          <w:rFonts w:hint="cs"/>
          <w:color w:val="000000" w:themeColor="text1"/>
          <w:sz w:val="28"/>
          <w:szCs w:val="28"/>
          <w:rtl/>
        </w:rPr>
        <w:t>أ</w:t>
      </w:r>
      <w:r w:rsidR="008B4DF5">
        <w:rPr>
          <w:rFonts w:hint="cs"/>
          <w:color w:val="000000" w:themeColor="text1"/>
          <w:sz w:val="28"/>
          <w:szCs w:val="28"/>
          <w:rtl/>
        </w:rPr>
        <w:t xml:space="preserve">ثر </w:t>
      </w:r>
      <w:proofErr w:type="spellStart"/>
      <w:r w:rsidR="008B4DF5">
        <w:rPr>
          <w:rFonts w:hint="cs"/>
          <w:color w:val="000000" w:themeColor="text1"/>
          <w:sz w:val="28"/>
          <w:szCs w:val="28"/>
          <w:rtl/>
        </w:rPr>
        <w:t>غيرتز</w:t>
      </w:r>
      <w:proofErr w:type="spellEnd"/>
      <w:r w:rsidR="008B4DF5">
        <w:rPr>
          <w:rFonts w:hint="cs"/>
          <w:color w:val="000000" w:themeColor="text1"/>
          <w:sz w:val="28"/>
          <w:szCs w:val="28"/>
          <w:rtl/>
        </w:rPr>
        <w:t xml:space="preserve"> كثيرا </w:t>
      </w:r>
      <w:r w:rsidR="007063B7">
        <w:rPr>
          <w:rFonts w:hint="cs"/>
          <w:color w:val="000000" w:themeColor="text1"/>
          <w:sz w:val="28"/>
          <w:szCs w:val="28"/>
          <w:rtl/>
        </w:rPr>
        <w:t>في</w:t>
      </w:r>
      <w:r w:rsidR="008B4DF5">
        <w:rPr>
          <w:rFonts w:hint="cs"/>
          <w:color w:val="000000" w:themeColor="text1"/>
          <w:sz w:val="28"/>
          <w:szCs w:val="28"/>
          <w:rtl/>
        </w:rPr>
        <w:t xml:space="preserve"> الباحثين الشباب و ساهم </w:t>
      </w:r>
      <w:r w:rsidR="00215569">
        <w:rPr>
          <w:rFonts w:hint="cs"/>
          <w:color w:val="000000" w:themeColor="text1"/>
          <w:sz w:val="28"/>
          <w:szCs w:val="28"/>
          <w:rtl/>
        </w:rPr>
        <w:t>أيضا</w:t>
      </w:r>
      <w:r w:rsidR="008B4DF5">
        <w:rPr>
          <w:rFonts w:hint="cs"/>
          <w:color w:val="000000" w:themeColor="text1"/>
          <w:sz w:val="28"/>
          <w:szCs w:val="28"/>
          <w:rtl/>
        </w:rPr>
        <w:t xml:space="preserve"> في تجديد </w:t>
      </w:r>
      <w:proofErr w:type="spellStart"/>
      <w:r w:rsidR="007063B7">
        <w:rPr>
          <w:rFonts w:hint="cs"/>
          <w:color w:val="000000" w:themeColor="text1"/>
          <w:sz w:val="28"/>
          <w:szCs w:val="28"/>
          <w:rtl/>
        </w:rPr>
        <w:t>أ</w:t>
      </w:r>
      <w:r w:rsidR="008B4DF5">
        <w:rPr>
          <w:rFonts w:hint="cs"/>
          <w:color w:val="000000" w:themeColor="text1"/>
          <w:sz w:val="28"/>
          <w:szCs w:val="28"/>
          <w:rtl/>
        </w:rPr>
        <w:t>نتربولوجيا</w:t>
      </w:r>
      <w:proofErr w:type="spellEnd"/>
      <w:r w:rsidR="008B4DF5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215569">
        <w:rPr>
          <w:rFonts w:hint="cs"/>
          <w:color w:val="000000" w:themeColor="text1"/>
          <w:sz w:val="28"/>
          <w:szCs w:val="28"/>
          <w:rtl/>
        </w:rPr>
        <w:t>الأوليات</w:t>
      </w:r>
      <w:r w:rsidR="008B4DF5">
        <w:rPr>
          <w:rFonts w:hint="cs"/>
          <w:color w:val="000000" w:themeColor="text1"/>
          <w:sz w:val="28"/>
          <w:szCs w:val="28"/>
          <w:rtl/>
        </w:rPr>
        <w:t xml:space="preserve"> الرمزية رغم احتلاله مكانة متميزة في </w:t>
      </w:r>
      <w:proofErr w:type="spellStart"/>
      <w:r w:rsidR="008B4DF5">
        <w:rPr>
          <w:rFonts w:hint="cs"/>
          <w:color w:val="000000" w:themeColor="text1"/>
          <w:sz w:val="28"/>
          <w:szCs w:val="28"/>
          <w:rtl/>
        </w:rPr>
        <w:t>ال</w:t>
      </w:r>
      <w:r w:rsidR="007063B7">
        <w:rPr>
          <w:rFonts w:hint="cs"/>
          <w:color w:val="000000" w:themeColor="text1"/>
          <w:sz w:val="28"/>
          <w:szCs w:val="28"/>
          <w:rtl/>
        </w:rPr>
        <w:t>أ</w:t>
      </w:r>
      <w:r w:rsidR="008B4DF5">
        <w:rPr>
          <w:rFonts w:hint="cs"/>
          <w:color w:val="000000" w:themeColor="text1"/>
          <w:sz w:val="28"/>
          <w:szCs w:val="28"/>
          <w:rtl/>
        </w:rPr>
        <w:t>نتربولوجيا</w:t>
      </w:r>
      <w:proofErr w:type="spellEnd"/>
      <w:r w:rsidR="008B4DF5">
        <w:rPr>
          <w:rFonts w:hint="cs"/>
          <w:color w:val="000000" w:themeColor="text1"/>
          <w:sz w:val="28"/>
          <w:szCs w:val="28"/>
          <w:rtl/>
        </w:rPr>
        <w:t xml:space="preserve"> ب</w:t>
      </w:r>
      <w:r w:rsidR="007063B7">
        <w:rPr>
          <w:rFonts w:hint="cs"/>
          <w:color w:val="000000" w:themeColor="text1"/>
          <w:sz w:val="28"/>
          <w:szCs w:val="28"/>
          <w:rtl/>
        </w:rPr>
        <w:t xml:space="preserve">أمريكا الشمالية، </w:t>
      </w:r>
      <w:r w:rsidR="008B4DF5">
        <w:rPr>
          <w:rFonts w:hint="cs"/>
          <w:color w:val="000000" w:themeColor="text1"/>
          <w:sz w:val="28"/>
          <w:szCs w:val="28"/>
          <w:rtl/>
        </w:rPr>
        <w:t xml:space="preserve">بسبب منهجية </w:t>
      </w:r>
      <w:proofErr w:type="spellStart"/>
      <w:r w:rsidR="008B4DF5">
        <w:rPr>
          <w:rFonts w:hint="cs"/>
          <w:color w:val="000000" w:themeColor="text1"/>
          <w:sz w:val="28"/>
          <w:szCs w:val="28"/>
          <w:rtl/>
        </w:rPr>
        <w:t>الترميزية</w:t>
      </w:r>
      <w:proofErr w:type="spellEnd"/>
      <w:r w:rsidR="008B4DF5">
        <w:rPr>
          <w:rFonts w:hint="cs"/>
          <w:color w:val="000000" w:themeColor="text1"/>
          <w:sz w:val="28"/>
          <w:szCs w:val="28"/>
          <w:rtl/>
        </w:rPr>
        <w:t xml:space="preserve"> و </w:t>
      </w:r>
      <w:r w:rsidR="00215569">
        <w:rPr>
          <w:rFonts w:hint="cs"/>
          <w:color w:val="000000" w:themeColor="text1"/>
          <w:sz w:val="28"/>
          <w:szCs w:val="28"/>
          <w:rtl/>
        </w:rPr>
        <w:t>أسلوبه</w:t>
      </w:r>
      <w:r w:rsidR="008B4DF5">
        <w:rPr>
          <w:rFonts w:hint="cs"/>
          <w:color w:val="000000" w:themeColor="text1"/>
          <w:sz w:val="28"/>
          <w:szCs w:val="28"/>
          <w:rtl/>
        </w:rPr>
        <w:t xml:space="preserve"> الغني بالمراجع </w:t>
      </w:r>
      <w:r w:rsidR="00215569">
        <w:rPr>
          <w:rFonts w:hint="cs"/>
          <w:color w:val="000000" w:themeColor="text1"/>
          <w:sz w:val="28"/>
          <w:szCs w:val="28"/>
          <w:rtl/>
        </w:rPr>
        <w:t>الأدبية</w:t>
      </w:r>
      <w:r w:rsidR="008B4DF5">
        <w:rPr>
          <w:rFonts w:hint="cs"/>
          <w:color w:val="000000" w:themeColor="text1"/>
          <w:sz w:val="28"/>
          <w:szCs w:val="28"/>
          <w:rtl/>
        </w:rPr>
        <w:t xml:space="preserve"> و الفلسفية</w:t>
      </w:r>
      <w:r w:rsidR="007063B7">
        <w:rPr>
          <w:rFonts w:hint="cs"/>
          <w:color w:val="000000" w:themeColor="text1"/>
          <w:sz w:val="28"/>
          <w:szCs w:val="28"/>
          <w:rtl/>
        </w:rPr>
        <w:t>،</w:t>
      </w:r>
      <w:r w:rsidR="008B4DF5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8B4DF5" w:rsidRPr="007063B7">
        <w:rPr>
          <w:rFonts w:hint="cs"/>
          <w:color w:val="000000" w:themeColor="text1"/>
          <w:sz w:val="28"/>
          <w:szCs w:val="28"/>
          <w:rtl/>
        </w:rPr>
        <w:t xml:space="preserve">تابع </w:t>
      </w:r>
      <w:proofErr w:type="spellStart"/>
      <w:r w:rsidR="008B4DF5" w:rsidRPr="007063B7">
        <w:rPr>
          <w:rFonts w:hint="cs"/>
          <w:color w:val="000000" w:themeColor="text1"/>
          <w:sz w:val="28"/>
          <w:szCs w:val="28"/>
          <w:rtl/>
        </w:rPr>
        <w:t>غ</w:t>
      </w:r>
      <w:r w:rsidR="007063B7" w:rsidRPr="007063B7">
        <w:rPr>
          <w:rFonts w:hint="cs"/>
          <w:color w:val="000000" w:themeColor="text1"/>
          <w:sz w:val="28"/>
          <w:szCs w:val="28"/>
          <w:rtl/>
        </w:rPr>
        <w:t>ي</w:t>
      </w:r>
      <w:r w:rsidR="008B4DF5" w:rsidRPr="007063B7">
        <w:rPr>
          <w:rFonts w:hint="cs"/>
          <w:color w:val="000000" w:themeColor="text1"/>
          <w:sz w:val="28"/>
          <w:szCs w:val="28"/>
          <w:rtl/>
        </w:rPr>
        <w:t>رتز</w:t>
      </w:r>
      <w:proofErr w:type="spellEnd"/>
      <w:r w:rsidR="007063B7">
        <w:rPr>
          <w:rFonts w:hint="cs"/>
          <w:color w:val="000000" w:themeColor="text1"/>
          <w:sz w:val="28"/>
          <w:szCs w:val="28"/>
          <w:rtl/>
        </w:rPr>
        <w:t xml:space="preserve"> دراساته</w:t>
      </w:r>
      <w:r w:rsidR="008B4DF5" w:rsidRPr="007063B7">
        <w:rPr>
          <w:rFonts w:hint="cs"/>
          <w:color w:val="000000" w:themeColor="text1"/>
          <w:sz w:val="28"/>
          <w:szCs w:val="28"/>
          <w:rtl/>
        </w:rPr>
        <w:t xml:space="preserve"> في نطاق معهد الدراسات المتقدمة في </w:t>
      </w:r>
      <w:proofErr w:type="spellStart"/>
      <w:r w:rsidR="008B4DF5" w:rsidRPr="007063B7">
        <w:rPr>
          <w:rFonts w:hint="cs"/>
          <w:color w:val="000000" w:themeColor="text1"/>
          <w:sz w:val="28"/>
          <w:szCs w:val="28"/>
          <w:rtl/>
        </w:rPr>
        <w:t>برنستون</w:t>
      </w:r>
      <w:proofErr w:type="spellEnd"/>
      <w:r w:rsidR="008B4DF5" w:rsidRPr="007063B7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B5E9A" w:rsidRPr="007063B7">
        <w:rPr>
          <w:rFonts w:hint="cs"/>
          <w:color w:val="000000" w:themeColor="text1"/>
          <w:sz w:val="28"/>
          <w:szCs w:val="28"/>
          <w:rtl/>
        </w:rPr>
        <w:t>.</w:t>
      </w:r>
      <w:r w:rsidR="007063B7">
        <w:rPr>
          <w:rFonts w:hint="cs"/>
          <w:color w:val="000000" w:themeColor="text1"/>
          <w:sz w:val="28"/>
          <w:szCs w:val="28"/>
          <w:rtl/>
        </w:rPr>
        <w:t xml:space="preserve">                توفي سنة 2006</w:t>
      </w:r>
      <w:r w:rsidR="007B5E9A">
        <w:rPr>
          <w:rFonts w:hint="cs"/>
          <w:color w:val="000000" w:themeColor="text1"/>
          <w:sz w:val="28"/>
          <w:szCs w:val="28"/>
          <w:rtl/>
        </w:rPr>
        <w:t xml:space="preserve">              </w:t>
      </w:r>
      <w:r w:rsidR="007063B7">
        <w:rPr>
          <w:rFonts w:hint="cs"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</w:t>
      </w:r>
      <w:r w:rsidR="007B5E9A">
        <w:rPr>
          <w:rFonts w:hint="cs"/>
          <w:color w:val="000000" w:themeColor="text1"/>
          <w:sz w:val="28"/>
          <w:szCs w:val="28"/>
          <w:rtl/>
        </w:rPr>
        <w:t xml:space="preserve">  قدم </w:t>
      </w:r>
      <w:proofErr w:type="spellStart"/>
      <w:r w:rsidR="007B5E9A">
        <w:rPr>
          <w:rFonts w:hint="cs"/>
          <w:color w:val="000000" w:themeColor="text1"/>
          <w:sz w:val="28"/>
          <w:szCs w:val="28"/>
          <w:rtl/>
        </w:rPr>
        <w:t>غيرتز</w:t>
      </w:r>
      <w:proofErr w:type="spellEnd"/>
      <w:r w:rsidR="007B5E9A">
        <w:rPr>
          <w:rFonts w:hint="cs"/>
          <w:color w:val="000000" w:themeColor="text1"/>
          <w:sz w:val="28"/>
          <w:szCs w:val="28"/>
          <w:rtl/>
        </w:rPr>
        <w:t xml:space="preserve"> رؤية جديدة للثقافة التي يعتبرها مستقلة عن البيئة الاجتماعية </w:t>
      </w:r>
      <w:r w:rsidR="00215569">
        <w:rPr>
          <w:rFonts w:hint="cs"/>
          <w:color w:val="000000" w:themeColor="text1"/>
          <w:sz w:val="28"/>
          <w:szCs w:val="28"/>
          <w:rtl/>
        </w:rPr>
        <w:t>أو</w:t>
      </w:r>
      <w:r w:rsidR="007B5E9A">
        <w:rPr>
          <w:rFonts w:hint="cs"/>
          <w:color w:val="000000" w:themeColor="text1"/>
          <w:sz w:val="28"/>
          <w:szCs w:val="28"/>
          <w:rtl/>
        </w:rPr>
        <w:t xml:space="preserve"> عن علم النفس </w:t>
      </w:r>
      <w:r w:rsidR="00215569">
        <w:rPr>
          <w:rFonts w:hint="cs"/>
          <w:color w:val="000000" w:themeColor="text1"/>
          <w:sz w:val="28"/>
          <w:szCs w:val="28"/>
          <w:rtl/>
        </w:rPr>
        <w:t>إذ</w:t>
      </w:r>
      <w:r w:rsidR="007B5E9A">
        <w:rPr>
          <w:rFonts w:hint="cs"/>
          <w:color w:val="000000" w:themeColor="text1"/>
          <w:sz w:val="28"/>
          <w:szCs w:val="28"/>
          <w:rtl/>
        </w:rPr>
        <w:t xml:space="preserve"> تقوم كل ثقافة في مواضع تاريخية مستقرة بتنمية تناغم داخلي يشمل في</w:t>
      </w:r>
      <w:r w:rsidR="007063B7">
        <w:rPr>
          <w:rFonts w:hint="cs"/>
          <w:color w:val="000000" w:themeColor="text1"/>
          <w:sz w:val="28"/>
          <w:szCs w:val="28"/>
          <w:rtl/>
        </w:rPr>
        <w:t xml:space="preserve"> آن</w:t>
      </w:r>
      <w:r w:rsidR="007B5E9A">
        <w:rPr>
          <w:rFonts w:hint="cs"/>
          <w:color w:val="000000" w:themeColor="text1"/>
          <w:sz w:val="28"/>
          <w:szCs w:val="28"/>
          <w:rtl/>
        </w:rPr>
        <w:t xml:space="preserve"> واحد جانبا معرفيا (رؤية العالم</w:t>
      </w:r>
      <w:r w:rsidR="00E55377">
        <w:rPr>
          <w:rFonts w:hint="cs"/>
          <w:color w:val="000000" w:themeColor="text1"/>
          <w:sz w:val="28"/>
          <w:szCs w:val="28"/>
          <w:rtl/>
        </w:rPr>
        <w:t xml:space="preserve"> ) </w:t>
      </w:r>
      <w:r w:rsidR="007063B7">
        <w:rPr>
          <w:rFonts w:hint="cs"/>
          <w:color w:val="000000" w:themeColor="text1"/>
          <w:sz w:val="28"/>
          <w:szCs w:val="28"/>
          <w:rtl/>
        </w:rPr>
        <w:t xml:space="preserve">    </w:t>
      </w:r>
      <w:r w:rsidR="00E55377">
        <w:rPr>
          <w:rFonts w:hint="cs"/>
          <w:color w:val="000000" w:themeColor="text1"/>
          <w:sz w:val="28"/>
          <w:szCs w:val="28"/>
          <w:rtl/>
        </w:rPr>
        <w:t xml:space="preserve">و جانبا شعوريا و </w:t>
      </w:r>
      <w:r w:rsidR="00215569">
        <w:rPr>
          <w:rFonts w:hint="cs"/>
          <w:color w:val="000000" w:themeColor="text1"/>
          <w:sz w:val="28"/>
          <w:szCs w:val="28"/>
          <w:rtl/>
        </w:rPr>
        <w:t>أسلوبيا</w:t>
      </w:r>
      <w:r w:rsidR="00E55377">
        <w:rPr>
          <w:rFonts w:hint="cs"/>
          <w:color w:val="000000" w:themeColor="text1"/>
          <w:sz w:val="28"/>
          <w:szCs w:val="28"/>
          <w:rtl/>
        </w:rPr>
        <w:t xml:space="preserve"> (منظ</w:t>
      </w:r>
      <w:r w:rsidR="007B5E9A">
        <w:rPr>
          <w:rFonts w:hint="cs"/>
          <w:color w:val="000000" w:themeColor="text1"/>
          <w:sz w:val="28"/>
          <w:szCs w:val="28"/>
          <w:rtl/>
        </w:rPr>
        <w:t xml:space="preserve">ومة القيم </w:t>
      </w:r>
      <w:r w:rsidR="00E55377">
        <w:rPr>
          <w:rFonts w:hint="cs"/>
          <w:color w:val="000000" w:themeColor="text1"/>
          <w:sz w:val="28"/>
          <w:szCs w:val="28"/>
          <w:rtl/>
        </w:rPr>
        <w:t>)</w:t>
      </w:r>
      <w:r w:rsidR="007063B7">
        <w:rPr>
          <w:rFonts w:hint="cs"/>
          <w:color w:val="000000" w:themeColor="text1"/>
          <w:sz w:val="28"/>
          <w:szCs w:val="28"/>
          <w:rtl/>
        </w:rPr>
        <w:t xml:space="preserve">. </w:t>
      </w:r>
      <w:r w:rsidR="00E55377">
        <w:rPr>
          <w:rFonts w:hint="cs"/>
          <w:color w:val="000000" w:themeColor="text1"/>
          <w:sz w:val="28"/>
          <w:szCs w:val="28"/>
          <w:rtl/>
        </w:rPr>
        <w:t xml:space="preserve">تميز هذه الرؤية للثقافة ككيان </w:t>
      </w:r>
      <w:r w:rsidR="00215569">
        <w:rPr>
          <w:rFonts w:hint="cs"/>
          <w:color w:val="000000" w:themeColor="text1"/>
          <w:sz w:val="28"/>
          <w:szCs w:val="28"/>
          <w:rtl/>
        </w:rPr>
        <w:t>أسلوبي</w:t>
      </w:r>
      <w:r w:rsidR="00E55377">
        <w:rPr>
          <w:rFonts w:hint="cs"/>
          <w:color w:val="000000" w:themeColor="text1"/>
          <w:sz w:val="28"/>
          <w:szCs w:val="28"/>
          <w:rtl/>
        </w:rPr>
        <w:t xml:space="preserve"> ابتعد فيها </w:t>
      </w:r>
      <w:proofErr w:type="spellStart"/>
      <w:r w:rsidR="00E55377">
        <w:rPr>
          <w:rFonts w:hint="cs"/>
          <w:color w:val="000000" w:themeColor="text1"/>
          <w:sz w:val="28"/>
          <w:szCs w:val="28"/>
          <w:rtl/>
        </w:rPr>
        <w:t>غيرتز</w:t>
      </w:r>
      <w:proofErr w:type="spellEnd"/>
      <w:r w:rsidR="00E55377">
        <w:rPr>
          <w:rFonts w:hint="cs"/>
          <w:color w:val="000000" w:themeColor="text1"/>
          <w:sz w:val="28"/>
          <w:szCs w:val="28"/>
          <w:rtl/>
        </w:rPr>
        <w:t xml:space="preserve"> عن التيارات البنيوية و الوظيفية و المعاصرة و تربط تلك التيارات تبعا لموضعها بتراث </w:t>
      </w:r>
      <w:r w:rsidR="00215569">
        <w:rPr>
          <w:rFonts w:hint="cs"/>
          <w:color w:val="000000" w:themeColor="text1"/>
          <w:sz w:val="28"/>
          <w:szCs w:val="28"/>
          <w:rtl/>
        </w:rPr>
        <w:t>أمريكا</w:t>
      </w:r>
      <w:r w:rsidR="00E55377">
        <w:rPr>
          <w:rFonts w:hint="cs"/>
          <w:color w:val="000000" w:themeColor="text1"/>
          <w:sz w:val="28"/>
          <w:szCs w:val="28"/>
          <w:rtl/>
        </w:rPr>
        <w:t xml:space="preserve"> الشمالية الذي يعتمد </w:t>
      </w:r>
      <w:proofErr w:type="spellStart"/>
      <w:r w:rsidR="00E55377">
        <w:rPr>
          <w:rFonts w:hint="cs"/>
          <w:color w:val="000000" w:themeColor="text1"/>
          <w:sz w:val="28"/>
          <w:szCs w:val="28"/>
          <w:rtl/>
        </w:rPr>
        <w:t>ال</w:t>
      </w:r>
      <w:r w:rsidR="007063B7">
        <w:rPr>
          <w:rFonts w:hint="cs"/>
          <w:color w:val="000000" w:themeColor="text1"/>
          <w:sz w:val="28"/>
          <w:szCs w:val="28"/>
          <w:rtl/>
        </w:rPr>
        <w:t>أ</w:t>
      </w:r>
      <w:r w:rsidR="00E55377">
        <w:rPr>
          <w:rFonts w:hint="cs"/>
          <w:color w:val="000000" w:themeColor="text1"/>
          <w:sz w:val="28"/>
          <w:szCs w:val="28"/>
          <w:rtl/>
        </w:rPr>
        <w:t>نتربولوجيا</w:t>
      </w:r>
      <w:proofErr w:type="spellEnd"/>
      <w:r w:rsidR="00E55377">
        <w:rPr>
          <w:rFonts w:hint="cs"/>
          <w:color w:val="000000" w:themeColor="text1"/>
          <w:sz w:val="28"/>
          <w:szCs w:val="28"/>
          <w:rtl/>
        </w:rPr>
        <w:t xml:space="preserve"> الثقافية .                                                                              يعرف </w:t>
      </w:r>
      <w:proofErr w:type="spellStart"/>
      <w:r w:rsidR="00E55377">
        <w:rPr>
          <w:rFonts w:hint="cs"/>
          <w:color w:val="000000" w:themeColor="text1"/>
          <w:sz w:val="28"/>
          <w:szCs w:val="28"/>
          <w:rtl/>
        </w:rPr>
        <w:t>غيرتز</w:t>
      </w:r>
      <w:proofErr w:type="spellEnd"/>
      <w:r w:rsidR="00E55377">
        <w:rPr>
          <w:rFonts w:hint="cs"/>
          <w:color w:val="000000" w:themeColor="text1"/>
          <w:sz w:val="28"/>
          <w:szCs w:val="28"/>
          <w:rtl/>
        </w:rPr>
        <w:t xml:space="preserve"> الثقافة </w:t>
      </w:r>
      <w:r w:rsidR="00215569">
        <w:rPr>
          <w:rFonts w:hint="cs"/>
          <w:color w:val="000000" w:themeColor="text1"/>
          <w:sz w:val="28"/>
          <w:szCs w:val="28"/>
          <w:rtl/>
        </w:rPr>
        <w:t>بأنها ر</w:t>
      </w:r>
      <w:r w:rsidR="00E55377">
        <w:rPr>
          <w:rFonts w:hint="cs"/>
          <w:color w:val="000000" w:themeColor="text1"/>
          <w:sz w:val="28"/>
          <w:szCs w:val="28"/>
          <w:rtl/>
        </w:rPr>
        <w:t xml:space="preserve"> نظام رمزي فعال </w:t>
      </w:r>
      <w:r w:rsidR="007063B7">
        <w:rPr>
          <w:rFonts w:hint="cs"/>
          <w:color w:val="000000" w:themeColor="text1"/>
          <w:sz w:val="28"/>
          <w:szCs w:val="28"/>
          <w:rtl/>
        </w:rPr>
        <w:t>ن</w:t>
      </w:r>
      <w:r w:rsidR="00E55377">
        <w:rPr>
          <w:rFonts w:hint="cs"/>
          <w:color w:val="000000" w:themeColor="text1"/>
          <w:sz w:val="28"/>
          <w:szCs w:val="28"/>
          <w:rtl/>
        </w:rPr>
        <w:t>تقاسمه و نعيشه بصورة مشتركة عو</w:t>
      </w:r>
      <w:r w:rsidR="009D57DC">
        <w:rPr>
          <w:rFonts w:hint="cs"/>
          <w:color w:val="000000" w:themeColor="text1"/>
          <w:sz w:val="28"/>
          <w:szCs w:val="28"/>
          <w:rtl/>
        </w:rPr>
        <w:t xml:space="preserve">ضا عن فهمها </w:t>
      </w:r>
      <w:r w:rsidR="00215569">
        <w:rPr>
          <w:rFonts w:hint="cs"/>
          <w:color w:val="000000" w:themeColor="text1"/>
          <w:sz w:val="28"/>
          <w:szCs w:val="28"/>
          <w:rtl/>
        </w:rPr>
        <w:t>وإدراكها</w:t>
      </w:r>
      <w:r w:rsidR="009D57DC">
        <w:rPr>
          <w:rFonts w:hint="cs"/>
          <w:color w:val="000000" w:themeColor="text1"/>
          <w:sz w:val="28"/>
          <w:szCs w:val="28"/>
          <w:rtl/>
        </w:rPr>
        <w:t xml:space="preserve"> من خلال نظرة قومية </w:t>
      </w:r>
      <w:r w:rsidR="00562A87">
        <w:rPr>
          <w:rFonts w:hint="cs"/>
          <w:color w:val="000000" w:themeColor="text1"/>
          <w:sz w:val="28"/>
          <w:szCs w:val="28"/>
          <w:rtl/>
        </w:rPr>
        <w:t>أو</w:t>
      </w:r>
      <w:r w:rsidR="009D57DC">
        <w:rPr>
          <w:rFonts w:hint="cs"/>
          <w:color w:val="000000" w:themeColor="text1"/>
          <w:sz w:val="28"/>
          <w:szCs w:val="28"/>
          <w:rtl/>
        </w:rPr>
        <w:t xml:space="preserve"> عبر شخصية مركزية تتمثل فيها الترسبات الثقافية </w:t>
      </w:r>
      <w:r w:rsidR="00562A87">
        <w:rPr>
          <w:rFonts w:hint="cs"/>
          <w:color w:val="000000" w:themeColor="text1"/>
          <w:sz w:val="28"/>
          <w:szCs w:val="28"/>
          <w:rtl/>
        </w:rPr>
        <w:t>أن</w:t>
      </w:r>
      <w:r w:rsidR="009D57DC">
        <w:rPr>
          <w:rFonts w:hint="cs"/>
          <w:color w:val="000000" w:themeColor="text1"/>
          <w:sz w:val="28"/>
          <w:szCs w:val="28"/>
          <w:rtl/>
        </w:rPr>
        <w:t xml:space="preserve"> الرؤية الكلاسيكية الجديدة التي ترى بان الفعل الرمزي </w:t>
      </w:r>
      <w:proofErr w:type="spellStart"/>
      <w:r w:rsidR="009D57DC">
        <w:rPr>
          <w:rFonts w:hint="cs"/>
          <w:color w:val="000000" w:themeColor="text1"/>
          <w:sz w:val="28"/>
          <w:szCs w:val="28"/>
          <w:rtl/>
        </w:rPr>
        <w:t>بها</w:t>
      </w:r>
      <w:proofErr w:type="spellEnd"/>
      <w:r w:rsidR="009D57DC">
        <w:rPr>
          <w:rFonts w:hint="cs"/>
          <w:color w:val="000000" w:themeColor="text1"/>
          <w:sz w:val="28"/>
          <w:szCs w:val="28"/>
          <w:rtl/>
        </w:rPr>
        <w:t xml:space="preserve"> فيه الفكر</w:t>
      </w:r>
      <w:r w:rsidR="007063B7">
        <w:rPr>
          <w:rFonts w:hint="cs"/>
          <w:color w:val="000000" w:themeColor="text1"/>
          <w:sz w:val="28"/>
          <w:szCs w:val="28"/>
          <w:rtl/>
        </w:rPr>
        <w:t>،</w:t>
      </w:r>
      <w:r w:rsidR="009D57DC">
        <w:rPr>
          <w:rFonts w:hint="cs"/>
          <w:color w:val="000000" w:themeColor="text1"/>
          <w:sz w:val="28"/>
          <w:szCs w:val="28"/>
          <w:rtl/>
        </w:rPr>
        <w:t xml:space="preserve"> ذو طبيعة </w:t>
      </w:r>
      <w:r w:rsidR="009574A4">
        <w:rPr>
          <w:rFonts w:hint="cs"/>
          <w:color w:val="000000" w:themeColor="text1"/>
          <w:sz w:val="28"/>
          <w:szCs w:val="28"/>
          <w:rtl/>
        </w:rPr>
        <w:t xml:space="preserve">اجتماعية معروفة من الجميع تفرض حسب </w:t>
      </w:r>
      <w:proofErr w:type="spellStart"/>
      <w:r w:rsidR="009574A4">
        <w:rPr>
          <w:rFonts w:hint="cs"/>
          <w:color w:val="000000" w:themeColor="text1"/>
          <w:sz w:val="28"/>
          <w:szCs w:val="28"/>
          <w:rtl/>
        </w:rPr>
        <w:t>غيرتز</w:t>
      </w:r>
      <w:proofErr w:type="spellEnd"/>
      <w:r w:rsidR="009574A4">
        <w:rPr>
          <w:rFonts w:hint="cs"/>
          <w:color w:val="000000" w:themeColor="text1"/>
          <w:sz w:val="28"/>
          <w:szCs w:val="28"/>
          <w:rtl/>
        </w:rPr>
        <w:t xml:space="preserve"> محاولة قراءة من فوق </w:t>
      </w:r>
      <w:r w:rsidR="00F36FC6">
        <w:rPr>
          <w:rFonts w:hint="cs"/>
          <w:color w:val="000000" w:themeColor="text1"/>
          <w:sz w:val="28"/>
          <w:szCs w:val="28"/>
          <w:rtl/>
        </w:rPr>
        <w:t>أ</w:t>
      </w:r>
      <w:r w:rsidR="009574A4">
        <w:rPr>
          <w:rFonts w:hint="cs"/>
          <w:color w:val="000000" w:themeColor="text1"/>
          <w:sz w:val="28"/>
          <w:szCs w:val="28"/>
          <w:rtl/>
        </w:rPr>
        <w:t xml:space="preserve">كتاف الشعوب المحلية </w:t>
      </w:r>
      <w:r w:rsidR="007063B7">
        <w:rPr>
          <w:rFonts w:hint="cs"/>
          <w:color w:val="000000" w:themeColor="text1"/>
          <w:sz w:val="28"/>
          <w:szCs w:val="28"/>
          <w:rtl/>
        </w:rPr>
        <w:t>،</w:t>
      </w:r>
      <w:r w:rsidR="009574A4">
        <w:rPr>
          <w:rFonts w:hint="cs"/>
          <w:color w:val="000000" w:themeColor="text1"/>
          <w:sz w:val="28"/>
          <w:szCs w:val="28"/>
          <w:rtl/>
        </w:rPr>
        <w:t xml:space="preserve"> بدلا من الدخول في رؤوسهم . </w:t>
      </w:r>
      <w:r w:rsidR="007063B7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9574A4">
        <w:rPr>
          <w:rFonts w:hint="cs"/>
          <w:color w:val="000000" w:themeColor="text1"/>
          <w:sz w:val="28"/>
          <w:szCs w:val="28"/>
          <w:rtl/>
        </w:rPr>
        <w:t>أي انه</w:t>
      </w:r>
      <w:r w:rsidR="00215569">
        <w:rPr>
          <w:rFonts w:hint="cs"/>
          <w:color w:val="000000" w:themeColor="text1"/>
          <w:sz w:val="28"/>
          <w:szCs w:val="28"/>
          <w:rtl/>
        </w:rPr>
        <w:t xml:space="preserve"> يجب تعلم تفسير طريقة استخدامهم لنظام هو عام بالنسبة لهم</w:t>
      </w:r>
      <w:r w:rsidR="007063B7">
        <w:rPr>
          <w:rFonts w:hint="cs"/>
          <w:color w:val="000000" w:themeColor="text1"/>
          <w:sz w:val="28"/>
          <w:szCs w:val="28"/>
          <w:rtl/>
        </w:rPr>
        <w:t>،</w:t>
      </w:r>
      <w:r w:rsidR="00215569">
        <w:rPr>
          <w:rFonts w:hint="cs"/>
          <w:color w:val="000000" w:themeColor="text1"/>
          <w:sz w:val="28"/>
          <w:szCs w:val="28"/>
          <w:rtl/>
        </w:rPr>
        <w:t xml:space="preserve"> كما هو عام بالنسبة </w:t>
      </w:r>
      <w:proofErr w:type="spellStart"/>
      <w:r w:rsidR="00215569">
        <w:rPr>
          <w:rFonts w:hint="cs"/>
          <w:color w:val="000000" w:themeColor="text1"/>
          <w:sz w:val="28"/>
          <w:szCs w:val="28"/>
          <w:rtl/>
        </w:rPr>
        <w:t>للاثنوغرافي</w:t>
      </w:r>
      <w:proofErr w:type="spellEnd"/>
      <w:r w:rsidR="00215569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62A87">
        <w:rPr>
          <w:rFonts w:hint="cs"/>
          <w:color w:val="000000" w:themeColor="text1"/>
          <w:sz w:val="28"/>
          <w:szCs w:val="28"/>
          <w:rtl/>
        </w:rPr>
        <w:t>أيضا</w:t>
      </w:r>
      <w:r w:rsidR="007063B7">
        <w:rPr>
          <w:rFonts w:hint="cs"/>
          <w:color w:val="000000" w:themeColor="text1"/>
          <w:sz w:val="28"/>
          <w:szCs w:val="28"/>
          <w:rtl/>
        </w:rPr>
        <w:t>.</w:t>
      </w:r>
      <w:r w:rsidR="00215569">
        <w:rPr>
          <w:rFonts w:hint="cs"/>
          <w:color w:val="000000" w:themeColor="text1"/>
          <w:sz w:val="28"/>
          <w:szCs w:val="28"/>
          <w:rtl/>
        </w:rPr>
        <w:t xml:space="preserve"> يمن</w:t>
      </w:r>
      <w:r w:rsidR="007063B7">
        <w:rPr>
          <w:rFonts w:hint="cs"/>
          <w:color w:val="000000" w:themeColor="text1"/>
          <w:sz w:val="28"/>
          <w:szCs w:val="28"/>
          <w:rtl/>
        </w:rPr>
        <w:t>ح</w:t>
      </w:r>
      <w:r w:rsidR="00215569">
        <w:rPr>
          <w:rFonts w:hint="cs"/>
          <w:color w:val="000000" w:themeColor="text1"/>
          <w:sz w:val="28"/>
          <w:szCs w:val="28"/>
          <w:rtl/>
        </w:rPr>
        <w:t xml:space="preserve"> تعلم مثل هذا الن</w:t>
      </w:r>
      <w:r w:rsidR="00F36FC6">
        <w:rPr>
          <w:rFonts w:hint="cs"/>
          <w:color w:val="000000" w:themeColor="text1"/>
          <w:sz w:val="28"/>
          <w:szCs w:val="28"/>
          <w:rtl/>
        </w:rPr>
        <w:t>ظ</w:t>
      </w:r>
      <w:r w:rsidR="00215569">
        <w:rPr>
          <w:rFonts w:hint="cs"/>
          <w:color w:val="000000" w:themeColor="text1"/>
          <w:sz w:val="28"/>
          <w:szCs w:val="28"/>
          <w:rtl/>
        </w:rPr>
        <w:t xml:space="preserve">ام بتحليل الممارسات الرمزية كنصوص معاشة مما يعني </w:t>
      </w:r>
      <w:r w:rsidR="00F36FC6">
        <w:rPr>
          <w:rFonts w:hint="cs"/>
          <w:color w:val="000000" w:themeColor="text1"/>
          <w:sz w:val="28"/>
          <w:szCs w:val="28"/>
          <w:rtl/>
        </w:rPr>
        <w:t>أ</w:t>
      </w:r>
      <w:r w:rsidR="00215569">
        <w:rPr>
          <w:rFonts w:hint="cs"/>
          <w:color w:val="000000" w:themeColor="text1"/>
          <w:sz w:val="28"/>
          <w:szCs w:val="28"/>
          <w:rtl/>
        </w:rPr>
        <w:t xml:space="preserve">ن النماذج المناسبة للتحليل الثقافي هي من النوع التأويلي </w:t>
      </w:r>
      <w:proofErr w:type="spellStart"/>
      <w:r w:rsidR="00215569">
        <w:rPr>
          <w:rFonts w:hint="cs"/>
          <w:color w:val="000000" w:themeColor="text1"/>
          <w:sz w:val="28"/>
          <w:szCs w:val="28"/>
          <w:rtl/>
        </w:rPr>
        <w:t>فالاثنوغرافيا</w:t>
      </w:r>
      <w:proofErr w:type="spellEnd"/>
      <w:r w:rsidR="00215569">
        <w:rPr>
          <w:rFonts w:hint="cs"/>
          <w:color w:val="000000" w:themeColor="text1"/>
          <w:sz w:val="28"/>
          <w:szCs w:val="28"/>
          <w:rtl/>
        </w:rPr>
        <w:t xml:space="preserve"> لا يمكنها </w:t>
      </w:r>
      <w:r w:rsidR="00562A87">
        <w:rPr>
          <w:rFonts w:hint="cs"/>
          <w:color w:val="000000" w:themeColor="text1"/>
          <w:sz w:val="28"/>
          <w:szCs w:val="28"/>
          <w:rtl/>
        </w:rPr>
        <w:t>أن</w:t>
      </w:r>
      <w:r w:rsidR="00215569">
        <w:rPr>
          <w:rFonts w:hint="cs"/>
          <w:color w:val="000000" w:themeColor="text1"/>
          <w:sz w:val="28"/>
          <w:szCs w:val="28"/>
          <w:rtl/>
        </w:rPr>
        <w:t xml:space="preserve"> تكون </w:t>
      </w:r>
      <w:r w:rsidR="00562A87">
        <w:rPr>
          <w:rFonts w:hint="cs"/>
          <w:color w:val="000000" w:themeColor="text1"/>
          <w:sz w:val="28"/>
          <w:szCs w:val="28"/>
          <w:rtl/>
        </w:rPr>
        <w:t>إلا</w:t>
      </w:r>
      <w:r w:rsidR="00215569">
        <w:rPr>
          <w:rFonts w:hint="cs"/>
          <w:color w:val="000000" w:themeColor="text1"/>
          <w:sz w:val="28"/>
          <w:szCs w:val="28"/>
          <w:rtl/>
        </w:rPr>
        <w:t xml:space="preserve"> توصيفا معمقا (وصفا مك</w:t>
      </w:r>
      <w:r w:rsidR="00F36FC6">
        <w:rPr>
          <w:rFonts w:hint="cs"/>
          <w:color w:val="000000" w:themeColor="text1"/>
          <w:sz w:val="28"/>
          <w:szCs w:val="28"/>
          <w:rtl/>
        </w:rPr>
        <w:t>ث</w:t>
      </w:r>
      <w:r w:rsidR="00215569">
        <w:rPr>
          <w:rFonts w:hint="cs"/>
          <w:color w:val="000000" w:themeColor="text1"/>
          <w:sz w:val="28"/>
          <w:szCs w:val="28"/>
          <w:rtl/>
        </w:rPr>
        <w:t>فا )</w:t>
      </w:r>
      <w:r w:rsidR="00E55377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F36FC6">
        <w:rPr>
          <w:rFonts w:hint="cs"/>
          <w:color w:val="000000" w:themeColor="text1"/>
          <w:sz w:val="28"/>
          <w:szCs w:val="28"/>
          <w:rtl/>
        </w:rPr>
        <w:t xml:space="preserve">تأويلات </w:t>
      </w:r>
      <w:proofErr w:type="spellStart"/>
      <w:r w:rsidR="00F36FC6">
        <w:rPr>
          <w:rFonts w:hint="cs"/>
          <w:color w:val="000000" w:themeColor="text1"/>
          <w:sz w:val="28"/>
          <w:szCs w:val="28"/>
          <w:rtl/>
        </w:rPr>
        <w:t>غيرتز</w:t>
      </w:r>
      <w:proofErr w:type="spellEnd"/>
      <w:r w:rsidR="00F36FC6">
        <w:rPr>
          <w:rFonts w:hint="cs"/>
          <w:color w:val="000000" w:themeColor="text1"/>
          <w:sz w:val="28"/>
          <w:szCs w:val="28"/>
          <w:rtl/>
        </w:rPr>
        <w:t xml:space="preserve"> التأويلية:                                                                                         </w:t>
      </w:r>
      <w:r w:rsidR="00F36FC6" w:rsidRPr="000C0507">
        <w:rPr>
          <w:rFonts w:hint="cs"/>
          <w:color w:val="FF0000"/>
          <w:sz w:val="28"/>
          <w:szCs w:val="28"/>
          <w:u w:val="single"/>
          <w:rtl/>
        </w:rPr>
        <w:t xml:space="preserve">سوق </w:t>
      </w:r>
      <w:proofErr w:type="spellStart"/>
      <w:r w:rsidR="00F36FC6" w:rsidRPr="000C0507">
        <w:rPr>
          <w:rFonts w:hint="cs"/>
          <w:color w:val="FF0000"/>
          <w:sz w:val="28"/>
          <w:szCs w:val="28"/>
          <w:u w:val="single"/>
          <w:rtl/>
        </w:rPr>
        <w:t>صفرو</w:t>
      </w:r>
      <w:proofErr w:type="spellEnd"/>
      <w:r w:rsidR="00F36FC6" w:rsidRPr="000C0507">
        <w:rPr>
          <w:rFonts w:hint="cs"/>
          <w:color w:val="FF0000"/>
          <w:sz w:val="28"/>
          <w:szCs w:val="28"/>
          <w:rtl/>
        </w:rPr>
        <w:t>:</w:t>
      </w:r>
      <w:r w:rsidR="00F36FC6">
        <w:rPr>
          <w:rFonts w:hint="cs"/>
          <w:color w:val="000000" w:themeColor="text1"/>
          <w:sz w:val="28"/>
          <w:szCs w:val="28"/>
          <w:rtl/>
        </w:rPr>
        <w:t xml:space="preserve">ما يهمنا  في هذا المبحث الخاص بهذا الرّائد الأنثروبولوجي هو تلك المقاربة التي قدمها في تحليله للمجتمع المغربي و التي اختزلها فيما لاحظه عن مجرد سوق، هو سوق </w:t>
      </w:r>
      <w:proofErr w:type="spellStart"/>
      <w:r w:rsidR="00F36FC6">
        <w:rPr>
          <w:rFonts w:hint="cs"/>
          <w:color w:val="000000" w:themeColor="text1"/>
          <w:sz w:val="28"/>
          <w:szCs w:val="28"/>
          <w:rtl/>
        </w:rPr>
        <w:t>صفرو</w:t>
      </w:r>
      <w:proofErr w:type="spellEnd"/>
      <w:r w:rsidR="00F36FC6">
        <w:rPr>
          <w:rFonts w:hint="cs"/>
          <w:color w:val="000000" w:themeColor="text1"/>
          <w:sz w:val="28"/>
          <w:szCs w:val="28"/>
          <w:rtl/>
        </w:rPr>
        <w:t>.</w:t>
      </w:r>
      <w:r w:rsidR="000C0507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F36FC6">
        <w:rPr>
          <w:rFonts w:hint="cs"/>
          <w:color w:val="000000" w:themeColor="text1"/>
          <w:sz w:val="28"/>
          <w:szCs w:val="28"/>
          <w:rtl/>
        </w:rPr>
        <w:t xml:space="preserve">ارتأيت تقديم طريقة معالجته لهذا الموضوع. و </w:t>
      </w:r>
      <w:proofErr w:type="gramStart"/>
      <w:r w:rsidR="00F36FC6">
        <w:rPr>
          <w:rFonts w:hint="cs"/>
          <w:color w:val="000000" w:themeColor="text1"/>
          <w:sz w:val="28"/>
          <w:szCs w:val="28"/>
          <w:rtl/>
        </w:rPr>
        <w:t>ذلك</w:t>
      </w:r>
      <w:proofErr w:type="gramEnd"/>
      <w:r w:rsidR="00F36FC6">
        <w:rPr>
          <w:rFonts w:hint="cs"/>
          <w:color w:val="000000" w:themeColor="text1"/>
          <w:sz w:val="28"/>
          <w:szCs w:val="28"/>
          <w:rtl/>
        </w:rPr>
        <w:t xml:space="preserve"> بالرّجوع إلى كتابه في هذا الموضوع </w:t>
      </w:r>
      <w:r w:rsidR="00F36FC6" w:rsidRPr="000C0507">
        <w:rPr>
          <w:rFonts w:hint="cs"/>
          <w:color w:val="000000" w:themeColor="text1"/>
          <w:sz w:val="28"/>
          <w:szCs w:val="28"/>
          <w:highlight w:val="red"/>
          <w:rtl/>
        </w:rPr>
        <w:t>"تأويل الثّقافات"</w:t>
      </w:r>
      <w:r w:rsidR="00F36FC6">
        <w:rPr>
          <w:rFonts w:hint="cs"/>
          <w:color w:val="000000" w:themeColor="text1"/>
          <w:sz w:val="28"/>
          <w:szCs w:val="28"/>
          <w:rtl/>
        </w:rPr>
        <w:t xml:space="preserve"> الذي اعتمد فيه على الوصف المكثف، الذي يعتمد على الجمع بين المعطيات الميدانية و العرض النظري.   </w:t>
      </w:r>
      <w:proofErr w:type="gramStart"/>
      <w:r w:rsidR="00F36FC6" w:rsidRPr="0002464E">
        <w:rPr>
          <w:rFonts w:hint="cs"/>
          <w:color w:val="000000" w:themeColor="text1"/>
          <w:sz w:val="28"/>
          <w:szCs w:val="28"/>
          <w:highlight w:val="cyan"/>
          <w:rtl/>
        </w:rPr>
        <w:t>النّص</w:t>
      </w:r>
      <w:proofErr w:type="gramEnd"/>
      <w:r w:rsidR="00F36FC6" w:rsidRPr="0002464E">
        <w:rPr>
          <w:rFonts w:hint="cs"/>
          <w:color w:val="000000" w:themeColor="text1"/>
          <w:sz w:val="28"/>
          <w:szCs w:val="28"/>
          <w:highlight w:val="cyan"/>
          <w:rtl/>
        </w:rPr>
        <w:t xml:space="preserve"> الأول: النّص الأول من هذا الكتاب "تأويل الثّقافات" </w:t>
      </w:r>
      <w:r w:rsidR="00F36FC6" w:rsidRPr="0002464E">
        <w:rPr>
          <w:rFonts w:hint="cs"/>
          <w:color w:val="000000" w:themeColor="text1"/>
          <w:sz w:val="28"/>
          <w:szCs w:val="28"/>
          <w:rtl/>
        </w:rPr>
        <w:t>الذي صدر سنة 1973، و صدرت ترجمته باللغة الفرنسية</w:t>
      </w:r>
      <w:r w:rsidR="00F36FC6">
        <w:rPr>
          <w:rFonts w:hint="cs"/>
          <w:color w:val="000000" w:themeColor="text1"/>
          <w:sz w:val="28"/>
          <w:szCs w:val="28"/>
          <w:rtl/>
        </w:rPr>
        <w:t xml:space="preserve"> سنة 1988.، و صدرت طبعته الأولى باللغة العربية</w:t>
      </w:r>
      <w:r w:rsidR="000C0507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F36FC6">
        <w:rPr>
          <w:rFonts w:hint="cs"/>
          <w:color w:val="000000" w:themeColor="text1"/>
          <w:sz w:val="28"/>
          <w:szCs w:val="28"/>
          <w:rtl/>
        </w:rPr>
        <w:t xml:space="preserve">سنة2009.                            ينطلق </w:t>
      </w:r>
      <w:proofErr w:type="spellStart"/>
      <w:r w:rsidR="00AC06D6">
        <w:rPr>
          <w:rFonts w:hint="cs"/>
          <w:color w:val="000000" w:themeColor="text1"/>
          <w:sz w:val="28"/>
          <w:szCs w:val="28"/>
          <w:rtl/>
        </w:rPr>
        <w:t>غيرتز</w:t>
      </w:r>
      <w:proofErr w:type="spellEnd"/>
      <w:r w:rsidR="00AC06D6">
        <w:rPr>
          <w:rFonts w:hint="cs"/>
          <w:color w:val="000000" w:themeColor="text1"/>
          <w:sz w:val="28"/>
          <w:szCs w:val="28"/>
          <w:rtl/>
        </w:rPr>
        <w:t xml:space="preserve"> من حدث وقع سنة1912 في منطقة </w:t>
      </w:r>
      <w:proofErr w:type="spellStart"/>
      <w:r w:rsidR="00AC06D6">
        <w:rPr>
          <w:rFonts w:hint="cs"/>
          <w:color w:val="000000" w:themeColor="text1"/>
          <w:sz w:val="28"/>
          <w:szCs w:val="28"/>
          <w:rtl/>
        </w:rPr>
        <w:t>مرموشة</w:t>
      </w:r>
      <w:proofErr w:type="spellEnd"/>
      <w:r w:rsidR="00AC06D6">
        <w:rPr>
          <w:rFonts w:hint="cs"/>
          <w:color w:val="000000" w:themeColor="text1"/>
          <w:sz w:val="28"/>
          <w:szCs w:val="28"/>
          <w:rtl/>
        </w:rPr>
        <w:t xml:space="preserve"> بالأطلس المتوسط، و الذي كان بعيد عن الس</w:t>
      </w:r>
      <w:r w:rsidR="000C0507">
        <w:rPr>
          <w:rFonts w:hint="cs"/>
          <w:color w:val="000000" w:themeColor="text1"/>
          <w:sz w:val="28"/>
          <w:szCs w:val="28"/>
          <w:rtl/>
        </w:rPr>
        <w:t>ي</w:t>
      </w:r>
      <w:r w:rsidR="00AC06D6">
        <w:rPr>
          <w:rFonts w:hint="cs"/>
          <w:color w:val="000000" w:themeColor="text1"/>
          <w:sz w:val="28"/>
          <w:szCs w:val="28"/>
          <w:rtl/>
        </w:rPr>
        <w:t>طرة الفرنسية. لدى لجأ إلى نوع من الحماية الفردية تعرف بعقد "</w:t>
      </w:r>
      <w:proofErr w:type="spellStart"/>
      <w:r w:rsidR="00AC06D6">
        <w:rPr>
          <w:rFonts w:hint="cs"/>
          <w:color w:val="000000" w:themeColor="text1"/>
          <w:sz w:val="28"/>
          <w:szCs w:val="28"/>
          <w:rtl/>
        </w:rPr>
        <w:t>المزراك</w:t>
      </w:r>
      <w:proofErr w:type="spellEnd"/>
      <w:r w:rsidR="00AC06D6">
        <w:rPr>
          <w:rFonts w:hint="cs"/>
          <w:color w:val="000000" w:themeColor="text1"/>
          <w:sz w:val="28"/>
          <w:szCs w:val="28"/>
          <w:rtl/>
        </w:rPr>
        <w:t xml:space="preserve">" الذي يتولاه ضامن، صاحب نفوذ داخل القبيلة التي يمر </w:t>
      </w:r>
      <w:proofErr w:type="spellStart"/>
      <w:r w:rsidR="00AC06D6">
        <w:rPr>
          <w:rFonts w:hint="cs"/>
          <w:color w:val="000000" w:themeColor="text1"/>
          <w:sz w:val="28"/>
          <w:szCs w:val="28"/>
          <w:rtl/>
        </w:rPr>
        <w:t>بها</w:t>
      </w:r>
      <w:proofErr w:type="spellEnd"/>
      <w:r w:rsidR="00AC06D6">
        <w:rPr>
          <w:rFonts w:hint="cs"/>
          <w:color w:val="000000" w:themeColor="text1"/>
          <w:sz w:val="28"/>
          <w:szCs w:val="28"/>
          <w:rtl/>
        </w:rPr>
        <w:t xml:space="preserve"> المسافر.</w:t>
      </w:r>
      <w:r w:rsidR="000C0507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AC06D6">
        <w:rPr>
          <w:rFonts w:hint="cs"/>
          <w:color w:val="000000" w:themeColor="text1"/>
          <w:sz w:val="28"/>
          <w:szCs w:val="28"/>
          <w:rtl/>
        </w:rPr>
        <w:t xml:space="preserve">تعرض رجل يهودي إلى </w:t>
      </w:r>
      <w:r w:rsidR="0002464E">
        <w:rPr>
          <w:rFonts w:hint="cs"/>
          <w:color w:val="000000" w:themeColor="text1"/>
          <w:sz w:val="28"/>
          <w:szCs w:val="28"/>
          <w:rtl/>
        </w:rPr>
        <w:t>الاعتداء</w:t>
      </w:r>
      <w:r w:rsidR="00AC06D6">
        <w:rPr>
          <w:rFonts w:hint="cs"/>
          <w:color w:val="000000" w:themeColor="text1"/>
          <w:sz w:val="28"/>
          <w:szCs w:val="28"/>
          <w:rtl/>
        </w:rPr>
        <w:t xml:space="preserve"> من قبل رجل تنكر في </w:t>
      </w:r>
      <w:proofErr w:type="spellStart"/>
      <w:r w:rsidR="00AC06D6">
        <w:rPr>
          <w:rFonts w:hint="cs"/>
          <w:color w:val="000000" w:themeColor="text1"/>
          <w:sz w:val="28"/>
          <w:szCs w:val="28"/>
          <w:rtl/>
        </w:rPr>
        <w:t>زي</w:t>
      </w:r>
      <w:proofErr w:type="spellEnd"/>
      <w:r w:rsidR="00AC06D6">
        <w:rPr>
          <w:rFonts w:hint="cs"/>
          <w:color w:val="000000" w:themeColor="text1"/>
          <w:sz w:val="28"/>
          <w:szCs w:val="28"/>
          <w:rtl/>
        </w:rPr>
        <w:t xml:space="preserve"> امرأة. و حاول اغتياله لكنه نجا من الاغتيال ، لكن صودرت سلعته المتمثلة في 500</w:t>
      </w:r>
      <w:r w:rsidR="007063B7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AC06D6">
        <w:rPr>
          <w:rFonts w:hint="cs"/>
          <w:color w:val="000000" w:themeColor="text1"/>
          <w:sz w:val="28"/>
          <w:szCs w:val="28"/>
          <w:rtl/>
        </w:rPr>
        <w:t xml:space="preserve">رأس من الغنم، اشتكى اليهودي للسلطات الفرنسية التي لم تكن لها سلطة على المنطقة، و طالب "كوهن" الذهاب إلى شيخ القبيلة لاسترجاع أملاكه و لكن فرنسا لم تكن تعترف بنظام </w:t>
      </w:r>
      <w:proofErr w:type="spellStart"/>
      <w:r w:rsidR="00AC06D6">
        <w:rPr>
          <w:rFonts w:hint="cs"/>
          <w:color w:val="000000" w:themeColor="text1"/>
          <w:sz w:val="28"/>
          <w:szCs w:val="28"/>
          <w:rtl/>
        </w:rPr>
        <w:t>المزراك</w:t>
      </w:r>
      <w:proofErr w:type="spellEnd"/>
      <w:r w:rsidR="00AC06D6">
        <w:rPr>
          <w:rFonts w:hint="cs"/>
          <w:color w:val="000000" w:themeColor="text1"/>
          <w:sz w:val="28"/>
          <w:szCs w:val="28"/>
          <w:rtl/>
        </w:rPr>
        <w:t xml:space="preserve">، و استطاع أن يسترجع </w:t>
      </w:r>
      <w:r w:rsidR="00AC06D6">
        <w:rPr>
          <w:rFonts w:hint="cs"/>
          <w:color w:val="000000" w:themeColor="text1"/>
          <w:sz w:val="28"/>
          <w:szCs w:val="28"/>
          <w:rtl/>
        </w:rPr>
        <w:lastRenderedPageBreak/>
        <w:t xml:space="preserve">أملاكه، اتهمته السلطات الفرنسية بالتّجسس </w:t>
      </w:r>
      <w:r w:rsidR="00AC06D6" w:rsidRPr="00AC06D6">
        <w:rPr>
          <w:rFonts w:hint="cs"/>
          <w:color w:val="000000" w:themeColor="text1"/>
          <w:sz w:val="28"/>
          <w:szCs w:val="28"/>
          <w:rtl/>
        </w:rPr>
        <w:t xml:space="preserve">لصالح </w:t>
      </w:r>
      <w:proofErr w:type="spellStart"/>
      <w:r w:rsidR="00AC06D6" w:rsidRPr="00AC06D6">
        <w:rPr>
          <w:rFonts w:hint="cs"/>
          <w:color w:val="000000" w:themeColor="text1"/>
          <w:sz w:val="28"/>
          <w:szCs w:val="28"/>
          <w:highlight w:val="cyan"/>
          <w:rtl/>
        </w:rPr>
        <w:t>أنوراد</w:t>
      </w:r>
      <w:proofErr w:type="spellEnd"/>
      <w:r w:rsidR="00AC06D6" w:rsidRPr="00AC06D6">
        <w:rPr>
          <w:rFonts w:hint="cs"/>
          <w:color w:val="FF0000"/>
          <w:sz w:val="32"/>
          <w:szCs w:val="32"/>
          <w:rtl/>
          <w:lang w:val="en-US"/>
        </w:rPr>
        <w:t xml:space="preserve"> </w:t>
      </w:r>
      <w:r w:rsidR="00AC06D6" w:rsidRPr="00FF43F5">
        <w:rPr>
          <w:rFonts w:hint="cs"/>
          <w:color w:val="000000" w:themeColor="text1"/>
          <w:sz w:val="28"/>
          <w:szCs w:val="28"/>
          <w:rtl/>
          <w:lang w:val="en-US"/>
        </w:rPr>
        <w:t>القبيلة</w:t>
      </w:r>
      <w:r w:rsidR="00AC06D6" w:rsidRPr="00FF43F5">
        <w:rPr>
          <w:rFonts w:hint="cs"/>
          <w:color w:val="FF0000"/>
          <w:sz w:val="28"/>
          <w:szCs w:val="28"/>
          <w:rtl/>
          <w:lang w:val="en-US"/>
        </w:rPr>
        <w:t xml:space="preserve"> </w:t>
      </w:r>
      <w:r w:rsidR="00AC06D6" w:rsidRPr="00FF43F5">
        <w:rPr>
          <w:rFonts w:hint="cs"/>
          <w:sz w:val="28"/>
          <w:szCs w:val="28"/>
          <w:rtl/>
          <w:lang w:val="en-US"/>
        </w:rPr>
        <w:t>لذلك</w:t>
      </w:r>
      <w:r w:rsidR="00AC06D6" w:rsidRPr="00FF43F5">
        <w:rPr>
          <w:rFonts w:hint="cs"/>
          <w:color w:val="FF0000"/>
          <w:sz w:val="28"/>
          <w:szCs w:val="28"/>
          <w:rtl/>
          <w:lang w:val="en-US"/>
        </w:rPr>
        <w:t xml:space="preserve"> </w:t>
      </w:r>
      <w:r w:rsidR="00AC06D6" w:rsidRPr="00FF43F5">
        <w:rPr>
          <w:rFonts w:hint="cs"/>
          <w:sz w:val="28"/>
          <w:szCs w:val="28"/>
          <w:rtl/>
          <w:lang w:val="en-US"/>
        </w:rPr>
        <w:t xml:space="preserve">تم سجنه، ثم أطلق سراحه. يحلل  </w:t>
      </w:r>
      <w:proofErr w:type="spellStart"/>
      <w:r w:rsidR="00AC06D6" w:rsidRPr="00FF43F5">
        <w:rPr>
          <w:rFonts w:hint="cs"/>
          <w:sz w:val="28"/>
          <w:szCs w:val="28"/>
          <w:rtl/>
          <w:lang w:val="en-US"/>
        </w:rPr>
        <w:t>غيرتز</w:t>
      </w:r>
      <w:proofErr w:type="spellEnd"/>
      <w:r w:rsidR="00AC06D6" w:rsidRPr="00FF43F5">
        <w:rPr>
          <w:rFonts w:hint="cs"/>
          <w:sz w:val="28"/>
          <w:szCs w:val="28"/>
          <w:rtl/>
          <w:lang w:val="en-US"/>
        </w:rPr>
        <w:t xml:space="preserve"> هذا النّظام و يوس</w:t>
      </w:r>
      <w:r w:rsidR="00FF43F5" w:rsidRPr="00FF43F5">
        <w:rPr>
          <w:rFonts w:hint="cs"/>
          <w:sz w:val="28"/>
          <w:szCs w:val="28"/>
          <w:rtl/>
          <w:lang w:val="en-US"/>
        </w:rPr>
        <w:t xml:space="preserve">ع دائرة التّنظيم ليطرح عددا من قضايا </w:t>
      </w:r>
      <w:r w:rsidR="00FF43F5" w:rsidRPr="00FF43F5">
        <w:rPr>
          <w:rFonts w:hint="cs"/>
          <w:sz w:val="28"/>
          <w:szCs w:val="28"/>
          <w:u w:val="single"/>
          <w:rtl/>
          <w:lang w:val="en-US"/>
        </w:rPr>
        <w:t>التأويل الثّقافي</w:t>
      </w:r>
      <w:r w:rsidR="00FF43F5" w:rsidRPr="00FF43F5">
        <w:rPr>
          <w:rFonts w:hint="cs"/>
          <w:sz w:val="28"/>
          <w:szCs w:val="28"/>
          <w:rtl/>
          <w:lang w:val="en-US"/>
        </w:rPr>
        <w:t xml:space="preserve">. </w:t>
      </w:r>
      <w:r w:rsidR="0002464E">
        <w:rPr>
          <w:rFonts w:hint="cs"/>
          <w:sz w:val="28"/>
          <w:szCs w:val="28"/>
          <w:rtl/>
          <w:lang w:val="en-US"/>
        </w:rPr>
        <w:t xml:space="preserve">                          </w:t>
      </w:r>
      <w:r w:rsidR="00FF43F5" w:rsidRPr="00FF43F5">
        <w:rPr>
          <w:rFonts w:hint="cs"/>
          <w:sz w:val="28"/>
          <w:szCs w:val="28"/>
          <w:rtl/>
          <w:lang w:val="en-US"/>
        </w:rPr>
        <w:t xml:space="preserve">كيف شد هذا الحدث اهتمام </w:t>
      </w:r>
      <w:proofErr w:type="spellStart"/>
      <w:r w:rsidR="00FF43F5" w:rsidRPr="00FF43F5">
        <w:rPr>
          <w:rFonts w:hint="cs"/>
          <w:sz w:val="28"/>
          <w:szCs w:val="28"/>
          <w:rtl/>
          <w:lang w:val="en-US"/>
        </w:rPr>
        <w:t>غيتز</w:t>
      </w:r>
      <w:proofErr w:type="spellEnd"/>
      <w:r w:rsidR="00FF43F5" w:rsidRPr="00FF43F5">
        <w:rPr>
          <w:rFonts w:hint="cs"/>
          <w:sz w:val="28"/>
          <w:szCs w:val="28"/>
          <w:rtl/>
          <w:lang w:val="en-US"/>
        </w:rPr>
        <w:t xml:space="preserve">؟ </w:t>
      </w:r>
      <w:r w:rsidR="00FF43F5">
        <w:rPr>
          <w:rFonts w:hint="cs"/>
          <w:sz w:val="28"/>
          <w:szCs w:val="28"/>
          <w:rtl/>
          <w:lang w:val="en-US"/>
        </w:rPr>
        <w:t xml:space="preserve">تقوم القصة على أدوار: التّاجر اليهودي- شيخ القبيلة- الضابط العسكري. إذن هناك ثلاث شخصيات تعبر عن الانتقال من التّأمين بواسطة أدوات الدّولة </w:t>
      </w:r>
      <w:proofErr w:type="spellStart"/>
      <w:r w:rsidR="00FF43F5">
        <w:rPr>
          <w:rFonts w:hint="cs"/>
          <w:sz w:val="28"/>
          <w:szCs w:val="28"/>
          <w:rtl/>
          <w:lang w:val="en-US"/>
        </w:rPr>
        <w:t>التّراتبية</w:t>
      </w:r>
      <w:proofErr w:type="spellEnd"/>
      <w:r w:rsidR="00FF43F5">
        <w:rPr>
          <w:rFonts w:hint="cs"/>
          <w:sz w:val="28"/>
          <w:szCs w:val="28"/>
          <w:rtl/>
          <w:lang w:val="en-US"/>
        </w:rPr>
        <w:t xml:space="preserve"> في إطار نسق الحماية.            </w:t>
      </w:r>
      <w:r w:rsidR="0002464E">
        <w:rPr>
          <w:rFonts w:hint="cs"/>
          <w:sz w:val="28"/>
          <w:szCs w:val="28"/>
          <w:rtl/>
          <w:lang w:val="en-US"/>
        </w:rPr>
        <w:t xml:space="preserve">                                                                           </w:t>
      </w:r>
      <w:r w:rsidR="00FF43F5">
        <w:rPr>
          <w:rFonts w:hint="cs"/>
          <w:sz w:val="28"/>
          <w:szCs w:val="28"/>
          <w:rtl/>
          <w:lang w:val="en-US"/>
        </w:rPr>
        <w:t xml:space="preserve">  _يرتبط الحدث بظاهرة الانتقام و </w:t>
      </w:r>
      <w:proofErr w:type="gramStart"/>
      <w:r w:rsidR="00FF43F5">
        <w:rPr>
          <w:rFonts w:hint="cs"/>
          <w:sz w:val="28"/>
          <w:szCs w:val="28"/>
          <w:rtl/>
          <w:lang w:val="en-US"/>
        </w:rPr>
        <w:t>اختلاف</w:t>
      </w:r>
      <w:proofErr w:type="gramEnd"/>
      <w:r w:rsidR="00FF43F5">
        <w:rPr>
          <w:rFonts w:hint="cs"/>
          <w:sz w:val="28"/>
          <w:szCs w:val="28"/>
          <w:rtl/>
          <w:lang w:val="en-US"/>
        </w:rPr>
        <w:t xml:space="preserve"> اللغات.    </w:t>
      </w:r>
      <w:r w:rsidR="0002464E">
        <w:rPr>
          <w:rFonts w:hint="cs"/>
          <w:sz w:val="28"/>
          <w:szCs w:val="28"/>
          <w:rtl/>
          <w:lang w:val="en-US"/>
        </w:rPr>
        <w:t xml:space="preserve">                                             </w:t>
      </w:r>
      <w:r w:rsidR="00FF43F5">
        <w:rPr>
          <w:rFonts w:hint="cs"/>
          <w:sz w:val="28"/>
          <w:szCs w:val="28"/>
          <w:rtl/>
          <w:lang w:val="en-US"/>
        </w:rPr>
        <w:t xml:space="preserve">   _الحدث عبارة عن مشهد يبرز اشتغال جملة من المفاهيم المحلية حول مواضيع: العنف، العرض، العدالة، القبيلة</w:t>
      </w:r>
      <w:proofErr w:type="gramStart"/>
      <w:r w:rsidR="00FF43F5">
        <w:rPr>
          <w:rFonts w:hint="cs"/>
          <w:sz w:val="28"/>
          <w:szCs w:val="28"/>
          <w:rtl/>
          <w:lang w:val="en-US"/>
        </w:rPr>
        <w:t>،الملكية</w:t>
      </w:r>
      <w:proofErr w:type="gramEnd"/>
      <w:r w:rsidR="00FF43F5">
        <w:rPr>
          <w:rFonts w:hint="cs"/>
          <w:sz w:val="28"/>
          <w:szCs w:val="28"/>
          <w:rtl/>
          <w:lang w:val="en-US"/>
        </w:rPr>
        <w:t xml:space="preserve">، الانتماء، و الزعامة. و يضعنا الحدث </w:t>
      </w:r>
      <w:proofErr w:type="gramStart"/>
      <w:r w:rsidR="00FF43F5">
        <w:rPr>
          <w:rFonts w:hint="cs"/>
          <w:sz w:val="28"/>
          <w:szCs w:val="28"/>
          <w:rtl/>
          <w:lang w:val="en-US"/>
        </w:rPr>
        <w:t>أمام</w:t>
      </w:r>
      <w:proofErr w:type="gramEnd"/>
      <w:r w:rsidR="00FF43F5">
        <w:rPr>
          <w:rFonts w:hint="cs"/>
          <w:sz w:val="28"/>
          <w:szCs w:val="28"/>
          <w:rtl/>
          <w:lang w:val="en-US"/>
        </w:rPr>
        <w:t xml:space="preserve"> رموز تحمل دلالات معينة عند الفاعلين.</w:t>
      </w:r>
      <w:r w:rsidR="00402965">
        <w:rPr>
          <w:rFonts w:hint="cs"/>
          <w:sz w:val="28"/>
          <w:szCs w:val="28"/>
          <w:rtl/>
          <w:lang w:val="en-US"/>
        </w:rPr>
        <w:t xml:space="preserve">   </w:t>
      </w:r>
      <w:r w:rsidR="0002464E">
        <w:rPr>
          <w:rFonts w:hint="cs"/>
          <w:sz w:val="28"/>
          <w:szCs w:val="28"/>
          <w:rtl/>
          <w:lang w:val="en-US"/>
        </w:rPr>
        <w:t xml:space="preserve">                                                                                                      </w:t>
      </w:r>
      <w:r w:rsidR="00402965">
        <w:rPr>
          <w:rFonts w:hint="cs"/>
          <w:sz w:val="28"/>
          <w:szCs w:val="28"/>
          <w:rtl/>
          <w:lang w:val="en-US"/>
        </w:rPr>
        <w:t xml:space="preserve">_هي رموز توجه الفعل الاجتماعي، و هذه الدلالات هي التي يركز عليها </w:t>
      </w:r>
      <w:proofErr w:type="spellStart"/>
      <w:r w:rsidR="00402965">
        <w:rPr>
          <w:rFonts w:hint="cs"/>
          <w:sz w:val="28"/>
          <w:szCs w:val="28"/>
          <w:rtl/>
          <w:lang w:val="en-US"/>
        </w:rPr>
        <w:t>غيرتز</w:t>
      </w:r>
      <w:proofErr w:type="spellEnd"/>
      <w:r w:rsidR="00402965">
        <w:rPr>
          <w:rFonts w:hint="cs"/>
          <w:sz w:val="28"/>
          <w:szCs w:val="28"/>
          <w:rtl/>
          <w:lang w:val="en-US"/>
        </w:rPr>
        <w:t xml:space="preserve"> ليبني قراءات للمجتمع باعتباره منظومة ثقافية بعيدا عن التّفسير الكلاسيكي، و وهم البحث عن قوانين اجتماعية.                                                 </w:t>
      </w:r>
      <w:r w:rsidR="0002464E">
        <w:rPr>
          <w:rFonts w:hint="cs"/>
          <w:sz w:val="28"/>
          <w:szCs w:val="28"/>
          <w:rtl/>
          <w:lang w:val="en-US"/>
        </w:rPr>
        <w:t xml:space="preserve">                                                         </w:t>
      </w:r>
      <w:r w:rsidR="00402965">
        <w:rPr>
          <w:rFonts w:hint="cs"/>
          <w:sz w:val="28"/>
          <w:szCs w:val="28"/>
          <w:rtl/>
          <w:lang w:val="en-US"/>
        </w:rPr>
        <w:t xml:space="preserve">   </w:t>
      </w:r>
      <w:r w:rsidR="00402965" w:rsidRPr="00402965">
        <w:rPr>
          <w:rFonts w:hint="cs"/>
          <w:color w:val="FF0000"/>
          <w:sz w:val="28"/>
          <w:szCs w:val="28"/>
          <w:rtl/>
          <w:lang w:val="en-US"/>
        </w:rPr>
        <w:t>أولا: مستوى تحديد الهويات الاجتماعية:</w:t>
      </w:r>
      <w:r w:rsidR="00402965">
        <w:rPr>
          <w:rFonts w:hint="cs"/>
          <w:color w:val="FF0000"/>
          <w:sz w:val="28"/>
          <w:szCs w:val="28"/>
          <w:rtl/>
          <w:lang w:val="en-US"/>
        </w:rPr>
        <w:t xml:space="preserve">                                                                       </w:t>
      </w:r>
      <w:r w:rsidR="00402965">
        <w:rPr>
          <w:rFonts w:hint="cs"/>
          <w:sz w:val="28"/>
          <w:szCs w:val="28"/>
          <w:rtl/>
          <w:lang w:val="en-US"/>
        </w:rPr>
        <w:t xml:space="preserve"> م</w:t>
      </w:r>
      <w:r w:rsidR="0002464E">
        <w:rPr>
          <w:rFonts w:hint="cs"/>
          <w:sz w:val="28"/>
          <w:szCs w:val="28"/>
          <w:rtl/>
          <w:lang w:val="en-US"/>
        </w:rPr>
        <w:t>ن</w:t>
      </w:r>
      <w:r w:rsidR="00402965">
        <w:rPr>
          <w:rFonts w:hint="cs"/>
          <w:sz w:val="28"/>
          <w:szCs w:val="28"/>
          <w:rtl/>
          <w:lang w:val="en-US"/>
        </w:rPr>
        <w:t xml:space="preserve"> أنا؟ و من أنت؟                                                                                             تتحدد معايير الأنساب"البنية" في مصطلح </w:t>
      </w:r>
      <w:proofErr w:type="spellStart"/>
      <w:r w:rsidR="00402965">
        <w:rPr>
          <w:rFonts w:hint="cs"/>
          <w:sz w:val="28"/>
          <w:szCs w:val="28"/>
          <w:rtl/>
          <w:lang w:val="en-US"/>
        </w:rPr>
        <w:t>غيرتز</w:t>
      </w:r>
      <w:proofErr w:type="spellEnd"/>
      <w:r w:rsidR="00402965">
        <w:rPr>
          <w:rFonts w:hint="cs"/>
          <w:sz w:val="28"/>
          <w:szCs w:val="28"/>
          <w:rtl/>
          <w:lang w:val="en-US"/>
        </w:rPr>
        <w:t xml:space="preserve"> عند روّاد السوق بين العائلة و القبيلة، الأصل الجغرافي، و المهنة، الزّاوية، و يتميز الفرد في بعض الأحيان بلقب يدل على خاصية جسمانية معينة.   و نظام الانتساب ليس مجرد </w:t>
      </w:r>
      <w:r w:rsidR="00AE4753">
        <w:rPr>
          <w:rFonts w:hint="cs"/>
          <w:sz w:val="28"/>
          <w:szCs w:val="28"/>
          <w:rtl/>
          <w:lang w:val="en-US"/>
        </w:rPr>
        <w:t xml:space="preserve">خطاطة تصنيفية </w:t>
      </w:r>
      <w:proofErr w:type="spellStart"/>
      <w:r w:rsidR="00AE4753">
        <w:rPr>
          <w:rFonts w:hint="cs"/>
          <w:sz w:val="28"/>
          <w:szCs w:val="28"/>
          <w:rtl/>
          <w:lang w:val="en-US"/>
        </w:rPr>
        <w:t>تؤطر</w:t>
      </w:r>
      <w:proofErr w:type="spellEnd"/>
      <w:r w:rsidR="00AE4753">
        <w:rPr>
          <w:rFonts w:hint="cs"/>
          <w:sz w:val="28"/>
          <w:szCs w:val="28"/>
          <w:rtl/>
          <w:lang w:val="en-US"/>
        </w:rPr>
        <w:t xml:space="preserve"> الطّريقة التي ينظر </w:t>
      </w:r>
      <w:proofErr w:type="spellStart"/>
      <w:r w:rsidR="00AE4753">
        <w:rPr>
          <w:rFonts w:hint="cs"/>
          <w:sz w:val="28"/>
          <w:szCs w:val="28"/>
          <w:rtl/>
          <w:lang w:val="en-US"/>
        </w:rPr>
        <w:t>بها</w:t>
      </w:r>
      <w:proofErr w:type="spellEnd"/>
      <w:r w:rsidR="00AE4753">
        <w:rPr>
          <w:rFonts w:hint="cs"/>
          <w:sz w:val="28"/>
          <w:szCs w:val="28"/>
          <w:rtl/>
          <w:lang w:val="en-US"/>
        </w:rPr>
        <w:t xml:space="preserve"> النّاس إلى </w:t>
      </w:r>
      <w:proofErr w:type="spellStart"/>
      <w:r w:rsidR="00AE4753">
        <w:rPr>
          <w:rFonts w:hint="cs"/>
          <w:sz w:val="28"/>
          <w:szCs w:val="28"/>
          <w:rtl/>
          <w:lang w:val="en-US"/>
        </w:rPr>
        <w:t>ذواتهم</w:t>
      </w:r>
      <w:proofErr w:type="spellEnd"/>
      <w:r w:rsidR="00AE4753">
        <w:rPr>
          <w:rFonts w:hint="cs"/>
          <w:sz w:val="28"/>
          <w:szCs w:val="28"/>
          <w:rtl/>
          <w:lang w:val="en-US"/>
        </w:rPr>
        <w:t xml:space="preserve"> و إلى بعضهم العض، بل هو في نفس الوقت إطار ينظم النّاس فيه مبادلاتهم المختلفة، و من بينها المبادلات الاقتصادية في حالة السّوق. و يتخذ الانتساب شكل الفسيفساء و هي في الواقع دليل يساعد على بناء الواقع الاجتماعي.          </w:t>
      </w:r>
      <w:r w:rsidR="00402965">
        <w:rPr>
          <w:rFonts w:hint="cs"/>
          <w:sz w:val="28"/>
          <w:szCs w:val="28"/>
          <w:rtl/>
          <w:lang w:val="en-US"/>
        </w:rPr>
        <w:t xml:space="preserve">  </w:t>
      </w:r>
      <w:r w:rsidR="00AE4753">
        <w:rPr>
          <w:rFonts w:hint="cs"/>
          <w:sz w:val="28"/>
          <w:szCs w:val="28"/>
          <w:rtl/>
          <w:lang w:val="en-US"/>
        </w:rPr>
        <w:t xml:space="preserve">                                                                                   </w:t>
      </w:r>
      <w:r w:rsidR="00AE4753" w:rsidRPr="00AE4753">
        <w:rPr>
          <w:rFonts w:hint="cs"/>
          <w:color w:val="FF0000"/>
          <w:sz w:val="28"/>
          <w:szCs w:val="28"/>
          <w:rtl/>
          <w:lang w:val="en-US"/>
        </w:rPr>
        <w:t xml:space="preserve">ثانيا: مستوى البيئة كمجال للاتصال و التّبادل:  </w:t>
      </w:r>
      <w:r w:rsidR="00AE4753">
        <w:rPr>
          <w:rFonts w:hint="cs"/>
          <w:sz w:val="28"/>
          <w:szCs w:val="28"/>
          <w:rtl/>
          <w:lang w:val="en-US"/>
        </w:rPr>
        <w:t xml:space="preserve">                                                            اختيار منطقة </w:t>
      </w:r>
      <w:proofErr w:type="spellStart"/>
      <w:r w:rsidR="00AE4753">
        <w:rPr>
          <w:rFonts w:hint="cs"/>
          <w:sz w:val="28"/>
          <w:szCs w:val="28"/>
          <w:rtl/>
          <w:lang w:val="en-US"/>
        </w:rPr>
        <w:t>صفرو</w:t>
      </w:r>
      <w:proofErr w:type="spellEnd"/>
      <w:r w:rsidR="00AE4753">
        <w:rPr>
          <w:rFonts w:hint="cs"/>
          <w:sz w:val="28"/>
          <w:szCs w:val="28"/>
          <w:rtl/>
          <w:lang w:val="en-US"/>
        </w:rPr>
        <w:t xml:space="preserve"> لعدة اعتبارات منها:                                                                      - تقع المدينة بين السهل و الجبل.                                                                               - بين قبائل ناطقة بالعربية و </w:t>
      </w:r>
      <w:proofErr w:type="spellStart"/>
      <w:r w:rsidR="00AE4753">
        <w:rPr>
          <w:rFonts w:hint="cs"/>
          <w:sz w:val="28"/>
          <w:szCs w:val="28"/>
          <w:rtl/>
          <w:lang w:val="en-US"/>
        </w:rPr>
        <w:t>بالأمازيغية</w:t>
      </w:r>
      <w:proofErr w:type="spellEnd"/>
      <w:r w:rsidR="00AE4753">
        <w:rPr>
          <w:rFonts w:hint="cs"/>
          <w:sz w:val="28"/>
          <w:szCs w:val="28"/>
          <w:rtl/>
          <w:lang w:val="en-US"/>
        </w:rPr>
        <w:t xml:space="preserve">.                                                                      - تعرف تفاعلا هاما بين اليهود و المسلمين.                                                                   و من الناحية التّاريخية تقع </w:t>
      </w:r>
      <w:proofErr w:type="spellStart"/>
      <w:r w:rsidR="00AE4753">
        <w:rPr>
          <w:rFonts w:hint="cs"/>
          <w:sz w:val="28"/>
          <w:szCs w:val="28"/>
          <w:rtl/>
          <w:lang w:val="en-US"/>
        </w:rPr>
        <w:t>صفرو</w:t>
      </w:r>
      <w:proofErr w:type="spellEnd"/>
      <w:r w:rsidR="00AE4753">
        <w:rPr>
          <w:rFonts w:hint="cs"/>
          <w:sz w:val="28"/>
          <w:szCs w:val="28"/>
          <w:rtl/>
          <w:lang w:val="en-US"/>
        </w:rPr>
        <w:t xml:space="preserve"> في أحد أهم محاور التّجارة </w:t>
      </w:r>
      <w:proofErr w:type="spellStart"/>
      <w:r w:rsidR="00AE4753">
        <w:rPr>
          <w:rFonts w:hint="cs"/>
          <w:sz w:val="28"/>
          <w:szCs w:val="28"/>
          <w:rtl/>
          <w:lang w:val="en-US"/>
        </w:rPr>
        <w:t>القافلية</w:t>
      </w:r>
      <w:proofErr w:type="spellEnd"/>
      <w:r w:rsidR="00AE4753">
        <w:rPr>
          <w:rFonts w:hint="cs"/>
          <w:sz w:val="28"/>
          <w:szCs w:val="28"/>
          <w:rtl/>
          <w:lang w:val="en-US"/>
        </w:rPr>
        <w:t xml:space="preserve"> و الإستراتيجية "طريق السّلطان" الواقعة بين </w:t>
      </w:r>
      <w:proofErr w:type="spellStart"/>
      <w:r w:rsidR="00AE4753">
        <w:rPr>
          <w:rFonts w:hint="cs"/>
          <w:sz w:val="28"/>
          <w:szCs w:val="28"/>
          <w:rtl/>
          <w:lang w:val="en-US"/>
        </w:rPr>
        <w:t>تافلالت</w:t>
      </w:r>
      <w:proofErr w:type="spellEnd"/>
      <w:r w:rsidR="00AE4753">
        <w:rPr>
          <w:rFonts w:hint="cs"/>
          <w:sz w:val="28"/>
          <w:szCs w:val="28"/>
          <w:rtl/>
          <w:lang w:val="en-US"/>
        </w:rPr>
        <w:t xml:space="preserve"> و </w:t>
      </w:r>
      <w:proofErr w:type="spellStart"/>
      <w:r w:rsidR="00AE4753">
        <w:rPr>
          <w:rFonts w:hint="cs"/>
          <w:sz w:val="28"/>
          <w:szCs w:val="28"/>
          <w:rtl/>
          <w:lang w:val="en-US"/>
        </w:rPr>
        <w:t>فاس</w:t>
      </w:r>
      <w:proofErr w:type="spellEnd"/>
      <w:r w:rsidR="00AE4753">
        <w:rPr>
          <w:rFonts w:hint="cs"/>
          <w:sz w:val="28"/>
          <w:szCs w:val="28"/>
          <w:rtl/>
          <w:lang w:val="en-US"/>
        </w:rPr>
        <w:t>.</w:t>
      </w:r>
      <w:r w:rsidR="00EE2ADE">
        <w:rPr>
          <w:rFonts w:hint="cs"/>
          <w:sz w:val="28"/>
          <w:szCs w:val="28"/>
          <w:rtl/>
          <w:lang w:val="en-US"/>
        </w:rPr>
        <w:t xml:space="preserve">                                                                                  </w:t>
      </w:r>
      <w:r w:rsidR="00AE4753">
        <w:rPr>
          <w:rFonts w:hint="cs"/>
          <w:sz w:val="28"/>
          <w:szCs w:val="28"/>
          <w:rtl/>
          <w:lang w:val="en-US"/>
        </w:rPr>
        <w:t xml:space="preserve">  </w:t>
      </w:r>
      <w:proofErr w:type="gramStart"/>
      <w:r w:rsidR="00AE4753" w:rsidRPr="00EE2ADE">
        <w:rPr>
          <w:rFonts w:hint="cs"/>
          <w:color w:val="FF0000"/>
          <w:sz w:val="28"/>
          <w:szCs w:val="28"/>
          <w:rtl/>
          <w:lang w:val="en-US"/>
        </w:rPr>
        <w:t>ثالثا</w:t>
      </w:r>
      <w:proofErr w:type="gramEnd"/>
      <w:r w:rsidR="00AE4753" w:rsidRPr="00EE2ADE">
        <w:rPr>
          <w:rFonts w:hint="cs"/>
          <w:color w:val="FF0000"/>
          <w:sz w:val="28"/>
          <w:szCs w:val="28"/>
          <w:rtl/>
          <w:lang w:val="en-US"/>
        </w:rPr>
        <w:t>: مستوى المعلومة:</w:t>
      </w:r>
      <w:r w:rsidR="00AE4753">
        <w:rPr>
          <w:rFonts w:hint="cs"/>
          <w:sz w:val="28"/>
          <w:szCs w:val="28"/>
          <w:rtl/>
          <w:lang w:val="en-US"/>
        </w:rPr>
        <w:t xml:space="preserve"> </w:t>
      </w:r>
      <w:r w:rsidR="00EE2ADE">
        <w:rPr>
          <w:rFonts w:hint="cs"/>
          <w:sz w:val="28"/>
          <w:szCs w:val="28"/>
          <w:rtl/>
          <w:lang w:val="en-US"/>
        </w:rPr>
        <w:t xml:space="preserve">                                                                                       </w:t>
      </w:r>
      <w:r w:rsidR="00AE4753">
        <w:rPr>
          <w:rFonts w:hint="cs"/>
          <w:sz w:val="28"/>
          <w:szCs w:val="28"/>
          <w:rtl/>
          <w:lang w:val="en-US"/>
        </w:rPr>
        <w:t xml:space="preserve">يتميز السّوق </w:t>
      </w:r>
      <w:r w:rsidR="00CA7763">
        <w:rPr>
          <w:rFonts w:hint="cs"/>
          <w:sz w:val="28"/>
          <w:szCs w:val="28"/>
          <w:rtl/>
          <w:lang w:val="en-US"/>
        </w:rPr>
        <w:t>بندرة</w:t>
      </w:r>
      <w:r w:rsidR="00AE4753">
        <w:rPr>
          <w:rFonts w:hint="cs"/>
          <w:sz w:val="28"/>
          <w:szCs w:val="28"/>
          <w:rtl/>
          <w:lang w:val="en-US"/>
        </w:rPr>
        <w:t xml:space="preserve"> المعلومة و ارتفاع مستوى جهلها، سواء تعلق </w:t>
      </w:r>
      <w:r w:rsidR="00CA7763">
        <w:rPr>
          <w:rFonts w:hint="cs"/>
          <w:sz w:val="28"/>
          <w:szCs w:val="28"/>
          <w:rtl/>
          <w:lang w:val="en-US"/>
        </w:rPr>
        <w:t xml:space="preserve">الأمر </w:t>
      </w:r>
      <w:r w:rsidR="00EE2ADE">
        <w:rPr>
          <w:rFonts w:hint="cs"/>
          <w:sz w:val="28"/>
          <w:szCs w:val="28"/>
          <w:rtl/>
          <w:lang w:val="en-US"/>
        </w:rPr>
        <w:t>بالأثمان</w:t>
      </w:r>
      <w:r w:rsidR="00CA7763">
        <w:rPr>
          <w:rFonts w:hint="cs"/>
          <w:sz w:val="28"/>
          <w:szCs w:val="28"/>
          <w:rtl/>
          <w:lang w:val="en-US"/>
        </w:rPr>
        <w:t xml:space="preserve"> أو جودة </w:t>
      </w:r>
      <w:r w:rsidR="00EE2ADE">
        <w:rPr>
          <w:rFonts w:hint="cs"/>
          <w:sz w:val="28"/>
          <w:szCs w:val="28"/>
          <w:rtl/>
          <w:lang w:val="en-US"/>
        </w:rPr>
        <w:t>المنتجات</w:t>
      </w:r>
      <w:r w:rsidR="00CA7763">
        <w:rPr>
          <w:rFonts w:hint="cs"/>
          <w:sz w:val="28"/>
          <w:szCs w:val="28"/>
          <w:rtl/>
          <w:lang w:val="en-US"/>
        </w:rPr>
        <w:t>، أو كلفة الإنتاج، و ه</w:t>
      </w:r>
      <w:r w:rsidR="0002464E">
        <w:rPr>
          <w:rFonts w:hint="cs"/>
          <w:sz w:val="28"/>
          <w:szCs w:val="28"/>
          <w:rtl/>
          <w:lang w:val="en-US"/>
        </w:rPr>
        <w:t>ذا</w:t>
      </w:r>
      <w:r w:rsidR="00CA7763">
        <w:rPr>
          <w:rFonts w:hint="cs"/>
          <w:sz w:val="28"/>
          <w:szCs w:val="28"/>
          <w:rtl/>
          <w:lang w:val="en-US"/>
        </w:rPr>
        <w:t xml:space="preserve"> العامل الأساسي ساهم بقدر كبير في تحديد طرق اشتغال و تنظيم السوق</w:t>
      </w:r>
      <w:r w:rsidR="00E00F72">
        <w:rPr>
          <w:rFonts w:hint="cs"/>
          <w:sz w:val="28"/>
          <w:szCs w:val="28"/>
          <w:rtl/>
          <w:lang w:val="en-US"/>
        </w:rPr>
        <w:t>، و يوجه سلوك مختلف الفاعلين داخل هذه المؤسسة الاقتصادية. و هناك من يسعى إلى الحد منها، و تقوم كل هذه الاستراتيجيات على مهارات و قدر كبير من الحس و القدرة على رصد المؤشرات.</w:t>
      </w:r>
      <w:r w:rsidR="00EE2ADE">
        <w:rPr>
          <w:rFonts w:hint="cs"/>
          <w:sz w:val="28"/>
          <w:szCs w:val="28"/>
          <w:rtl/>
          <w:lang w:val="en-US"/>
        </w:rPr>
        <w:t xml:space="preserve">                        و </w:t>
      </w:r>
      <w:proofErr w:type="gramStart"/>
      <w:r w:rsidR="00EE2ADE">
        <w:rPr>
          <w:rFonts w:hint="cs"/>
          <w:sz w:val="28"/>
          <w:szCs w:val="28"/>
          <w:rtl/>
          <w:lang w:val="en-US"/>
        </w:rPr>
        <w:t>نتيجة</w:t>
      </w:r>
      <w:proofErr w:type="gramEnd"/>
      <w:r w:rsidR="00EE2ADE">
        <w:rPr>
          <w:rFonts w:hint="cs"/>
          <w:sz w:val="28"/>
          <w:szCs w:val="28"/>
          <w:rtl/>
          <w:lang w:val="en-US"/>
        </w:rPr>
        <w:t xml:space="preserve"> لندرة المعلومة فإن عملية التّبادل تتم من خلال التّفاعل المتكرر من الأفراد وجها لوجه. و هو ما يعطي أهمية قصوى للعلاقات الشخصية و </w:t>
      </w:r>
      <w:proofErr w:type="spellStart"/>
      <w:r w:rsidR="00EE2ADE">
        <w:rPr>
          <w:rFonts w:hint="cs"/>
          <w:sz w:val="28"/>
          <w:szCs w:val="28"/>
          <w:rtl/>
          <w:lang w:val="en-US"/>
        </w:rPr>
        <w:t>الزّبونية</w:t>
      </w:r>
      <w:proofErr w:type="spellEnd"/>
      <w:r w:rsidR="00EE2ADE">
        <w:rPr>
          <w:rFonts w:hint="cs"/>
          <w:sz w:val="28"/>
          <w:szCs w:val="28"/>
          <w:rtl/>
          <w:lang w:val="en-US"/>
        </w:rPr>
        <w:t xml:space="preserve">.                                                       </w:t>
      </w:r>
      <w:r w:rsidR="00EE2ADE" w:rsidRPr="00EE2ADE">
        <w:rPr>
          <w:rFonts w:hint="cs"/>
          <w:color w:val="FF0000"/>
          <w:sz w:val="28"/>
          <w:szCs w:val="28"/>
          <w:rtl/>
          <w:lang w:val="en-US"/>
        </w:rPr>
        <w:t>الخلاصة:</w:t>
      </w:r>
      <w:r w:rsidR="00EE2ADE">
        <w:rPr>
          <w:rFonts w:hint="cs"/>
          <w:sz w:val="28"/>
          <w:szCs w:val="28"/>
          <w:rtl/>
          <w:lang w:val="en-US"/>
        </w:rPr>
        <w:t xml:space="preserve"> </w:t>
      </w:r>
      <w:r w:rsidR="00EE2ADE" w:rsidRPr="00EE2ADE">
        <w:rPr>
          <w:rFonts w:hint="cs"/>
          <w:sz w:val="28"/>
          <w:szCs w:val="28"/>
          <w:highlight w:val="green"/>
          <w:rtl/>
          <w:lang w:val="en-US"/>
        </w:rPr>
        <w:t xml:space="preserve">تلتقي النسبة و البيئة و الندرة في اتجاه مشترك و تؤدي إلى نفس النتيجة و هي ترسيخ ثقافة </w:t>
      </w:r>
      <w:r w:rsidR="00EE2ADE" w:rsidRPr="00EE2ADE">
        <w:rPr>
          <w:rFonts w:hint="cs"/>
          <w:color w:val="FF0000"/>
          <w:sz w:val="28"/>
          <w:szCs w:val="28"/>
          <w:highlight w:val="green"/>
          <w:rtl/>
          <w:lang w:val="en-US"/>
        </w:rPr>
        <w:t>"المساومة"</w:t>
      </w:r>
      <w:r w:rsidR="00EE2ADE">
        <w:rPr>
          <w:rFonts w:hint="cs"/>
          <w:color w:val="FF0000"/>
          <w:sz w:val="28"/>
          <w:szCs w:val="28"/>
          <w:rtl/>
          <w:lang w:val="en-US"/>
        </w:rPr>
        <w:t xml:space="preserve">.                                                                                                      </w:t>
      </w:r>
      <w:r w:rsidR="00EE2ADE" w:rsidRPr="00EE2ADE">
        <w:rPr>
          <w:rFonts w:hint="cs"/>
          <w:sz w:val="28"/>
          <w:szCs w:val="28"/>
          <w:rtl/>
          <w:lang w:val="en-US"/>
        </w:rPr>
        <w:t xml:space="preserve">و </w:t>
      </w:r>
      <w:proofErr w:type="gramStart"/>
      <w:r w:rsidR="00EE2ADE" w:rsidRPr="00EE2ADE">
        <w:rPr>
          <w:rFonts w:hint="cs"/>
          <w:sz w:val="28"/>
          <w:szCs w:val="28"/>
          <w:rtl/>
          <w:lang w:val="en-US"/>
        </w:rPr>
        <w:t>هكذا</w:t>
      </w:r>
      <w:proofErr w:type="gramEnd"/>
      <w:r w:rsidR="00EE2ADE" w:rsidRPr="00EE2ADE">
        <w:rPr>
          <w:rFonts w:hint="cs"/>
          <w:sz w:val="28"/>
          <w:szCs w:val="28"/>
          <w:rtl/>
          <w:lang w:val="en-US"/>
        </w:rPr>
        <w:t xml:space="preserve"> يعبر السوق عن خصوصية النّظام الاجتماعي في مستوى أعم، فالنّظام الاجتماعي لا تحده بنية قارة، </w:t>
      </w:r>
      <w:r w:rsidR="00EE2ADE" w:rsidRPr="00C916B6">
        <w:rPr>
          <w:rFonts w:hint="cs"/>
          <w:sz w:val="28"/>
          <w:szCs w:val="28"/>
          <w:highlight w:val="green"/>
          <w:rtl/>
          <w:lang w:val="en-US"/>
        </w:rPr>
        <w:t>بل يقوم على عملية تفاوضية، يحددها سياق معين و مجال معين. و هي تتصل بمصالح الفاعلي</w:t>
      </w:r>
      <w:r w:rsidR="00C916B6" w:rsidRPr="00C916B6">
        <w:rPr>
          <w:rFonts w:hint="cs"/>
          <w:sz w:val="28"/>
          <w:szCs w:val="28"/>
          <w:highlight w:val="green"/>
          <w:rtl/>
          <w:lang w:val="en-US"/>
        </w:rPr>
        <w:t xml:space="preserve">ن و </w:t>
      </w:r>
      <w:r w:rsidR="00C916B6" w:rsidRPr="00C916B6">
        <w:rPr>
          <w:rFonts w:hint="cs"/>
          <w:sz w:val="28"/>
          <w:szCs w:val="28"/>
          <w:highlight w:val="green"/>
          <w:rtl/>
          <w:lang w:val="en-US"/>
        </w:rPr>
        <w:lastRenderedPageBreak/>
        <w:t xml:space="preserve">أهدافهم و </w:t>
      </w:r>
      <w:proofErr w:type="gramStart"/>
      <w:r w:rsidR="00C916B6" w:rsidRPr="00C916B6">
        <w:rPr>
          <w:rFonts w:hint="cs"/>
          <w:sz w:val="28"/>
          <w:szCs w:val="28"/>
          <w:highlight w:val="green"/>
          <w:rtl/>
          <w:lang w:val="en-US"/>
        </w:rPr>
        <w:t>قيمهم</w:t>
      </w:r>
      <w:proofErr w:type="gramEnd"/>
      <w:r w:rsidR="00C916B6" w:rsidRPr="00C916B6">
        <w:rPr>
          <w:rFonts w:hint="cs"/>
          <w:sz w:val="28"/>
          <w:szCs w:val="28"/>
          <w:highlight w:val="green"/>
          <w:rtl/>
          <w:lang w:val="en-US"/>
        </w:rPr>
        <w:t xml:space="preserve"> و معتقداتهم.</w:t>
      </w:r>
      <w:r w:rsidR="00C916B6" w:rsidRPr="00C916B6">
        <w:rPr>
          <w:rFonts w:hint="cs"/>
          <w:sz w:val="28"/>
          <w:szCs w:val="28"/>
          <w:rtl/>
          <w:lang w:val="en-US"/>
        </w:rPr>
        <w:t xml:space="preserve"> </w:t>
      </w:r>
      <w:r w:rsidR="00C916B6">
        <w:rPr>
          <w:rFonts w:hint="cs"/>
          <w:sz w:val="28"/>
          <w:szCs w:val="28"/>
          <w:rtl/>
          <w:lang w:val="en-US"/>
        </w:rPr>
        <w:t xml:space="preserve">                                                                                 </w:t>
      </w:r>
      <w:r w:rsidR="0002464E" w:rsidRPr="0002464E">
        <w:rPr>
          <w:rFonts w:hint="cs"/>
          <w:sz w:val="28"/>
          <w:szCs w:val="28"/>
          <w:highlight w:val="cyan"/>
          <w:rtl/>
          <w:lang w:val="en-US"/>
        </w:rPr>
        <w:t xml:space="preserve">النّص الثّاني: </w:t>
      </w:r>
      <w:r w:rsidR="00C916B6" w:rsidRPr="0002464E">
        <w:rPr>
          <w:rFonts w:hint="cs"/>
          <w:sz w:val="28"/>
          <w:szCs w:val="28"/>
          <w:highlight w:val="cyan"/>
          <w:rtl/>
          <w:lang w:val="en-US"/>
        </w:rPr>
        <w:t xml:space="preserve">صراع </w:t>
      </w:r>
      <w:proofErr w:type="spellStart"/>
      <w:r w:rsidR="00C916B6" w:rsidRPr="0002464E">
        <w:rPr>
          <w:rFonts w:hint="cs"/>
          <w:sz w:val="28"/>
          <w:szCs w:val="28"/>
          <w:highlight w:val="cyan"/>
          <w:rtl/>
          <w:lang w:val="en-US"/>
        </w:rPr>
        <w:t>الديكة</w:t>
      </w:r>
      <w:proofErr w:type="spellEnd"/>
      <w:r w:rsidR="00C916B6" w:rsidRPr="0002464E">
        <w:rPr>
          <w:rFonts w:hint="cs"/>
          <w:sz w:val="28"/>
          <w:szCs w:val="28"/>
          <w:highlight w:val="cyan"/>
          <w:rtl/>
          <w:lang w:val="en-US"/>
        </w:rPr>
        <w:t xml:space="preserve"> في بالي، 1958:</w:t>
      </w:r>
      <w:r w:rsidR="00C916B6" w:rsidRPr="0002464E">
        <w:rPr>
          <w:rFonts w:hint="cs"/>
          <w:sz w:val="28"/>
          <w:szCs w:val="28"/>
          <w:rtl/>
          <w:lang w:val="en-US"/>
        </w:rPr>
        <w:t xml:space="preserve">                                                                               </w:t>
      </w:r>
      <w:r w:rsidR="00C916B6">
        <w:rPr>
          <w:rFonts w:hint="cs"/>
          <w:sz w:val="28"/>
          <w:szCs w:val="28"/>
          <w:rtl/>
          <w:lang w:val="en-US"/>
        </w:rPr>
        <w:t xml:space="preserve">يعبر صراع </w:t>
      </w:r>
      <w:proofErr w:type="spellStart"/>
      <w:r w:rsidR="00C916B6">
        <w:rPr>
          <w:rFonts w:hint="cs"/>
          <w:sz w:val="28"/>
          <w:szCs w:val="28"/>
          <w:rtl/>
          <w:lang w:val="en-US"/>
        </w:rPr>
        <w:t>الديكة</w:t>
      </w:r>
      <w:proofErr w:type="spellEnd"/>
      <w:r w:rsidR="00C916B6">
        <w:rPr>
          <w:rFonts w:hint="cs"/>
          <w:sz w:val="28"/>
          <w:szCs w:val="28"/>
          <w:rtl/>
          <w:lang w:val="en-US"/>
        </w:rPr>
        <w:t xml:space="preserve"> على الثّقافة المحلية في مستوى </w:t>
      </w:r>
      <w:proofErr w:type="spellStart"/>
      <w:r w:rsidR="00C916B6">
        <w:rPr>
          <w:rFonts w:hint="cs"/>
          <w:sz w:val="28"/>
          <w:szCs w:val="28"/>
          <w:rtl/>
          <w:lang w:val="en-US"/>
        </w:rPr>
        <w:t>المخيال</w:t>
      </w:r>
      <w:proofErr w:type="spellEnd"/>
      <w:r w:rsidR="0002464E">
        <w:rPr>
          <w:rFonts w:hint="cs"/>
          <w:sz w:val="28"/>
          <w:szCs w:val="28"/>
          <w:rtl/>
          <w:lang w:val="en-US"/>
        </w:rPr>
        <w:t xml:space="preserve"> و البنية الاجتماعية</w:t>
      </w:r>
      <w:r w:rsidR="00C916B6">
        <w:rPr>
          <w:rFonts w:hint="cs"/>
          <w:sz w:val="28"/>
          <w:szCs w:val="28"/>
          <w:rtl/>
          <w:lang w:val="en-US"/>
        </w:rPr>
        <w:t>.</w:t>
      </w:r>
      <w:r w:rsidR="0002464E">
        <w:rPr>
          <w:rFonts w:hint="cs"/>
          <w:sz w:val="28"/>
          <w:szCs w:val="28"/>
          <w:rtl/>
          <w:lang w:val="en-US"/>
        </w:rPr>
        <w:t xml:space="preserve"> </w:t>
      </w:r>
      <w:r w:rsidR="00C916B6">
        <w:rPr>
          <w:rFonts w:hint="cs"/>
          <w:sz w:val="28"/>
          <w:szCs w:val="28"/>
          <w:rtl/>
          <w:lang w:val="en-US"/>
        </w:rPr>
        <w:t xml:space="preserve">فالديك رمز الذكورة،   و تتخذ الكلمة عدة معاني </w:t>
      </w:r>
      <w:proofErr w:type="spellStart"/>
      <w:r w:rsidR="00C916B6">
        <w:rPr>
          <w:rFonts w:hint="cs"/>
          <w:sz w:val="28"/>
          <w:szCs w:val="28"/>
          <w:rtl/>
          <w:lang w:val="en-US"/>
        </w:rPr>
        <w:t>استع</w:t>
      </w:r>
      <w:r w:rsidR="0002464E">
        <w:rPr>
          <w:rFonts w:hint="cs"/>
          <w:sz w:val="28"/>
          <w:szCs w:val="28"/>
          <w:rtl/>
          <w:lang w:val="en-US"/>
        </w:rPr>
        <w:t>ا</w:t>
      </w:r>
      <w:r w:rsidR="00C916B6">
        <w:rPr>
          <w:rFonts w:hint="cs"/>
          <w:sz w:val="28"/>
          <w:szCs w:val="28"/>
          <w:rtl/>
          <w:lang w:val="en-US"/>
        </w:rPr>
        <w:t>رية</w:t>
      </w:r>
      <w:proofErr w:type="spellEnd"/>
      <w:r w:rsidR="00C916B6">
        <w:rPr>
          <w:rFonts w:hint="cs"/>
          <w:sz w:val="28"/>
          <w:szCs w:val="28"/>
          <w:rtl/>
          <w:lang w:val="en-US"/>
        </w:rPr>
        <w:t xml:space="preserve"> مثل البطل المحارب، دليل على المحاكمات و الصّراعات السّياسية</w:t>
      </w:r>
      <w:r w:rsidR="0002464E">
        <w:rPr>
          <w:rFonts w:hint="cs"/>
          <w:sz w:val="28"/>
          <w:szCs w:val="28"/>
          <w:rtl/>
          <w:lang w:val="en-US"/>
        </w:rPr>
        <w:t xml:space="preserve"> </w:t>
      </w:r>
      <w:r w:rsidR="00C916B6">
        <w:rPr>
          <w:rFonts w:hint="cs"/>
          <w:sz w:val="28"/>
          <w:szCs w:val="28"/>
          <w:rtl/>
          <w:lang w:val="en-US"/>
        </w:rPr>
        <w:t xml:space="preserve"> و النّزاعات بين الورثة و المشاجرات في الشّارع. و يحيل الدّيك أيضا إلى القوى الخفية و البعد الحيواني المدّمر، و بالتّالي فإن صراع </w:t>
      </w:r>
      <w:proofErr w:type="spellStart"/>
      <w:r w:rsidR="00C916B6">
        <w:rPr>
          <w:rFonts w:hint="cs"/>
          <w:sz w:val="28"/>
          <w:szCs w:val="28"/>
          <w:rtl/>
          <w:lang w:val="en-US"/>
        </w:rPr>
        <w:t>الدّيكة</w:t>
      </w:r>
      <w:proofErr w:type="spellEnd"/>
      <w:r w:rsidR="00C916B6">
        <w:rPr>
          <w:rFonts w:hint="cs"/>
          <w:sz w:val="28"/>
          <w:szCs w:val="28"/>
          <w:rtl/>
          <w:lang w:val="en-US"/>
        </w:rPr>
        <w:t xml:space="preserve"> أشبه بالطّقس و الأضحية الذي يهدف إلى تهدئة قوى الشّر.        فالثقافة حسب </w:t>
      </w:r>
      <w:proofErr w:type="spellStart"/>
      <w:r w:rsidR="00C916B6">
        <w:rPr>
          <w:rFonts w:hint="cs"/>
          <w:sz w:val="28"/>
          <w:szCs w:val="28"/>
          <w:rtl/>
          <w:lang w:val="en-US"/>
        </w:rPr>
        <w:t>غيرتز</w:t>
      </w:r>
      <w:proofErr w:type="spellEnd"/>
      <w:r w:rsidR="00C916B6">
        <w:rPr>
          <w:rFonts w:hint="cs"/>
          <w:sz w:val="28"/>
          <w:szCs w:val="28"/>
          <w:rtl/>
          <w:lang w:val="en-US"/>
        </w:rPr>
        <w:t xml:space="preserve">: </w:t>
      </w:r>
      <w:r w:rsidR="00C916B6" w:rsidRPr="001716B6">
        <w:rPr>
          <w:rFonts w:hint="cs"/>
          <w:sz w:val="28"/>
          <w:szCs w:val="28"/>
          <w:highlight w:val="green"/>
          <w:rtl/>
          <w:lang w:val="en-US"/>
        </w:rPr>
        <w:t xml:space="preserve">ليست فوقية تعكس بنية تحتية تتمثل في الاقتصاد و المجتمع و ليست البنيات </w:t>
      </w:r>
      <w:proofErr w:type="spellStart"/>
      <w:r w:rsidR="00C916B6" w:rsidRPr="001716B6">
        <w:rPr>
          <w:rFonts w:hint="cs"/>
          <w:sz w:val="28"/>
          <w:szCs w:val="28"/>
          <w:highlight w:val="green"/>
          <w:rtl/>
          <w:lang w:val="en-US"/>
        </w:rPr>
        <w:t>الرّمزيةمجرد</w:t>
      </w:r>
      <w:proofErr w:type="spellEnd"/>
      <w:r w:rsidR="00C916B6" w:rsidRPr="001716B6">
        <w:rPr>
          <w:rFonts w:hint="cs"/>
          <w:sz w:val="28"/>
          <w:szCs w:val="28"/>
          <w:highlight w:val="green"/>
          <w:rtl/>
          <w:lang w:val="en-US"/>
        </w:rPr>
        <w:t xml:space="preserve"> تمثل للممارسات الاجتماعية بل إن السلوك الاجتماعي هو في حد ذاته فعل رمزي.</w:t>
      </w:r>
      <w:r w:rsidR="001716B6">
        <w:rPr>
          <w:rFonts w:hint="cs"/>
          <w:sz w:val="28"/>
          <w:szCs w:val="28"/>
          <w:rtl/>
          <w:lang w:val="en-US"/>
        </w:rPr>
        <w:t xml:space="preserve">   </w:t>
      </w:r>
      <w:r w:rsidR="001716B6" w:rsidRPr="0002464E">
        <w:rPr>
          <w:rFonts w:hint="cs"/>
          <w:color w:val="FF0000"/>
          <w:sz w:val="28"/>
          <w:szCs w:val="28"/>
          <w:rtl/>
          <w:lang w:val="en-US"/>
        </w:rPr>
        <w:t>مسألة بناء الموضوع:</w:t>
      </w:r>
      <w:r w:rsidR="001716B6">
        <w:rPr>
          <w:rFonts w:hint="cs"/>
          <w:sz w:val="28"/>
          <w:szCs w:val="28"/>
          <w:rtl/>
          <w:lang w:val="en-US"/>
        </w:rPr>
        <w:t xml:space="preserve"> يقول </w:t>
      </w:r>
      <w:proofErr w:type="spellStart"/>
      <w:r w:rsidR="001716B6">
        <w:rPr>
          <w:rFonts w:hint="cs"/>
          <w:sz w:val="28"/>
          <w:szCs w:val="28"/>
          <w:rtl/>
          <w:lang w:val="en-US"/>
        </w:rPr>
        <w:t>غيرتز</w:t>
      </w:r>
      <w:proofErr w:type="spellEnd"/>
      <w:r w:rsidR="001716B6">
        <w:rPr>
          <w:rFonts w:hint="cs"/>
          <w:sz w:val="28"/>
          <w:szCs w:val="28"/>
          <w:rtl/>
          <w:lang w:val="en-US"/>
        </w:rPr>
        <w:t xml:space="preserve">: عندما يريد الباحث أن يصوغ موضوع دراسته فهو يختار زاوية معينة قد تكون قصة </w:t>
      </w:r>
      <w:proofErr w:type="spellStart"/>
      <w:r w:rsidR="001716B6">
        <w:rPr>
          <w:rFonts w:hint="cs"/>
          <w:sz w:val="28"/>
          <w:szCs w:val="28"/>
          <w:rtl/>
          <w:lang w:val="en-US"/>
        </w:rPr>
        <w:t>مرموشة</w:t>
      </w:r>
      <w:proofErr w:type="spellEnd"/>
      <w:r w:rsidR="001716B6">
        <w:rPr>
          <w:rFonts w:hint="cs"/>
          <w:sz w:val="28"/>
          <w:szCs w:val="28"/>
          <w:rtl/>
          <w:lang w:val="en-US"/>
        </w:rPr>
        <w:t xml:space="preserve"> أو مؤسسة سوق </w:t>
      </w:r>
      <w:proofErr w:type="spellStart"/>
      <w:r w:rsidR="001716B6">
        <w:rPr>
          <w:rFonts w:hint="cs"/>
          <w:sz w:val="28"/>
          <w:szCs w:val="28"/>
          <w:rtl/>
          <w:lang w:val="en-US"/>
        </w:rPr>
        <w:t>صفرو</w:t>
      </w:r>
      <w:proofErr w:type="spellEnd"/>
      <w:r w:rsidR="001716B6">
        <w:rPr>
          <w:rFonts w:hint="cs"/>
          <w:sz w:val="28"/>
          <w:szCs w:val="28"/>
          <w:rtl/>
          <w:lang w:val="en-US"/>
        </w:rPr>
        <w:t xml:space="preserve"> أو طقس (صراع </w:t>
      </w:r>
      <w:proofErr w:type="spellStart"/>
      <w:r w:rsidR="001716B6">
        <w:rPr>
          <w:rFonts w:hint="cs"/>
          <w:sz w:val="28"/>
          <w:szCs w:val="28"/>
          <w:rtl/>
          <w:lang w:val="en-US"/>
        </w:rPr>
        <w:t>الديكة</w:t>
      </w:r>
      <w:proofErr w:type="spellEnd"/>
      <w:r w:rsidR="001716B6">
        <w:rPr>
          <w:rFonts w:hint="cs"/>
          <w:sz w:val="28"/>
          <w:szCs w:val="28"/>
          <w:rtl/>
          <w:lang w:val="en-US"/>
        </w:rPr>
        <w:t xml:space="preserve">)...                        و </w:t>
      </w:r>
      <w:proofErr w:type="gramStart"/>
      <w:r w:rsidR="001716B6">
        <w:rPr>
          <w:rFonts w:hint="cs"/>
          <w:sz w:val="28"/>
          <w:szCs w:val="28"/>
          <w:rtl/>
          <w:lang w:val="en-US"/>
        </w:rPr>
        <w:t>يشترط</w:t>
      </w:r>
      <w:proofErr w:type="gramEnd"/>
      <w:r w:rsidR="001716B6">
        <w:rPr>
          <w:rFonts w:hint="cs"/>
          <w:sz w:val="28"/>
          <w:szCs w:val="28"/>
          <w:rtl/>
          <w:lang w:val="en-US"/>
        </w:rPr>
        <w:t xml:space="preserve"> الوصف المكثف أن ننتبه إلى عنصر يكثف الواقع و يتجاوز التّصنيف</w:t>
      </w:r>
      <w:r w:rsidR="0002464E">
        <w:rPr>
          <w:rFonts w:hint="cs"/>
          <w:sz w:val="28"/>
          <w:szCs w:val="28"/>
          <w:rtl/>
          <w:lang w:val="en-US"/>
        </w:rPr>
        <w:t>ات</w:t>
      </w:r>
      <w:r w:rsidR="001716B6">
        <w:rPr>
          <w:rFonts w:hint="cs"/>
          <w:sz w:val="28"/>
          <w:szCs w:val="28"/>
          <w:rtl/>
          <w:lang w:val="en-US"/>
        </w:rPr>
        <w:t xml:space="preserve"> المتداولة بين مستويا</w:t>
      </w:r>
      <w:r w:rsidR="0002464E">
        <w:rPr>
          <w:rFonts w:hint="cs"/>
          <w:sz w:val="28"/>
          <w:szCs w:val="28"/>
          <w:rtl/>
          <w:lang w:val="en-US"/>
        </w:rPr>
        <w:t>ت</w:t>
      </w:r>
      <w:r w:rsidR="001716B6">
        <w:rPr>
          <w:rFonts w:hint="cs"/>
          <w:sz w:val="28"/>
          <w:szCs w:val="28"/>
          <w:rtl/>
          <w:lang w:val="en-US"/>
        </w:rPr>
        <w:t xml:space="preserve"> المجتمع أو الثّقافة. و نعني بذلك التّمييز، بمنطق الخانات</w:t>
      </w:r>
      <w:r w:rsidR="0002464E">
        <w:rPr>
          <w:rFonts w:hint="cs"/>
          <w:sz w:val="28"/>
          <w:szCs w:val="28"/>
          <w:rtl/>
          <w:lang w:val="en-US"/>
        </w:rPr>
        <w:t>،</w:t>
      </w:r>
      <w:r w:rsidR="001716B6">
        <w:rPr>
          <w:rFonts w:hint="cs"/>
          <w:sz w:val="28"/>
          <w:szCs w:val="28"/>
          <w:rtl/>
          <w:lang w:val="en-US"/>
        </w:rPr>
        <w:t xml:space="preserve"> بين الجوانب الاقتصادية و الاجتماعية و السياسية و </w:t>
      </w:r>
      <w:proofErr w:type="spellStart"/>
      <w:r w:rsidR="001716B6">
        <w:rPr>
          <w:rFonts w:hint="cs"/>
          <w:sz w:val="28"/>
          <w:szCs w:val="28"/>
          <w:rtl/>
          <w:lang w:val="en-US"/>
        </w:rPr>
        <w:t>المجالية</w:t>
      </w:r>
      <w:proofErr w:type="spellEnd"/>
      <w:r w:rsidR="001716B6">
        <w:rPr>
          <w:rFonts w:hint="cs"/>
          <w:sz w:val="28"/>
          <w:szCs w:val="28"/>
          <w:rtl/>
          <w:lang w:val="en-US"/>
        </w:rPr>
        <w:t xml:space="preserve"> و الثّقافية على سبيل المثال لا الحصر.                                                  و هنا يلتقي الوصف المكثف مع مجموعة من المفاهيم الأخرى منها:                                                                                                                                                           </w:t>
      </w:r>
      <w:r w:rsidR="001716B6" w:rsidRPr="001716B6">
        <w:rPr>
          <w:rFonts w:hint="cs"/>
          <w:color w:val="FF0000"/>
          <w:sz w:val="28"/>
          <w:szCs w:val="28"/>
          <w:rtl/>
          <w:lang w:val="en-US"/>
        </w:rPr>
        <w:t>مفهوم الظاهرة الاجتماعية</w:t>
      </w:r>
      <w:r w:rsidR="001716B6">
        <w:rPr>
          <w:rFonts w:hint="cs"/>
          <w:color w:val="FF0000"/>
          <w:sz w:val="28"/>
          <w:szCs w:val="28"/>
          <w:rtl/>
          <w:lang w:val="en-US"/>
        </w:rPr>
        <w:t xml:space="preserve"> </w:t>
      </w:r>
      <w:r w:rsidR="001716B6" w:rsidRPr="001716B6">
        <w:rPr>
          <w:rFonts w:hint="cs"/>
          <w:color w:val="FF0000"/>
          <w:sz w:val="28"/>
          <w:szCs w:val="28"/>
          <w:rtl/>
          <w:lang w:val="en-US"/>
        </w:rPr>
        <w:t>الكلية:</w:t>
      </w:r>
      <w:r w:rsidR="001716B6">
        <w:rPr>
          <w:rFonts w:hint="cs"/>
          <w:sz w:val="28"/>
          <w:szCs w:val="28"/>
          <w:rtl/>
          <w:lang w:val="en-US"/>
        </w:rPr>
        <w:t xml:space="preserve">                                                                            الذي اقترحه عالم الاجتماع الفرنسي </w:t>
      </w:r>
      <w:r w:rsidR="0002464E">
        <w:rPr>
          <w:rFonts w:hint="cs"/>
          <w:sz w:val="28"/>
          <w:szCs w:val="28"/>
          <w:rtl/>
          <w:lang w:val="en-US"/>
        </w:rPr>
        <w:t>[</w:t>
      </w:r>
      <w:r w:rsidR="001716B6">
        <w:rPr>
          <w:rFonts w:hint="cs"/>
          <w:sz w:val="28"/>
          <w:szCs w:val="28"/>
          <w:rtl/>
          <w:lang w:val="en-US"/>
        </w:rPr>
        <w:t>مارسيل موس</w:t>
      </w:r>
      <w:r w:rsidR="0002464E">
        <w:rPr>
          <w:rFonts w:hint="cs"/>
          <w:sz w:val="28"/>
          <w:szCs w:val="28"/>
          <w:rtl/>
          <w:lang w:val="en-US"/>
        </w:rPr>
        <w:t>]</w:t>
      </w:r>
      <w:r w:rsidR="001716B6">
        <w:rPr>
          <w:rFonts w:hint="cs"/>
          <w:sz w:val="28"/>
          <w:szCs w:val="28"/>
          <w:rtl/>
          <w:lang w:val="en-US"/>
        </w:rPr>
        <w:t xml:space="preserve"> من خلال دراسته الشهيرة للهبة و الهبة المضادة، وجد </w:t>
      </w:r>
      <w:proofErr w:type="spellStart"/>
      <w:r w:rsidR="001716B6">
        <w:rPr>
          <w:rFonts w:hint="cs"/>
          <w:sz w:val="28"/>
          <w:szCs w:val="28"/>
          <w:rtl/>
          <w:lang w:val="en-US"/>
        </w:rPr>
        <w:t>غيرتز</w:t>
      </w:r>
      <w:proofErr w:type="spellEnd"/>
      <w:r w:rsidR="001716B6">
        <w:rPr>
          <w:rFonts w:hint="cs"/>
          <w:sz w:val="28"/>
          <w:szCs w:val="28"/>
          <w:rtl/>
          <w:lang w:val="en-US"/>
        </w:rPr>
        <w:t xml:space="preserve"> بأن هذا النّموذج ينطبق على قضية الشّاي و</w:t>
      </w:r>
      <w:r w:rsidR="001716B6" w:rsidRPr="00E273DD">
        <w:rPr>
          <w:rFonts w:hint="cs"/>
          <w:sz w:val="28"/>
          <w:szCs w:val="28"/>
          <w:rtl/>
          <w:lang w:val="en-US"/>
        </w:rPr>
        <w:t xml:space="preserve"> </w:t>
      </w:r>
      <w:proofErr w:type="spellStart"/>
      <w:r w:rsidR="001716B6" w:rsidRPr="00E273DD">
        <w:rPr>
          <w:rFonts w:hint="cs"/>
          <w:sz w:val="28"/>
          <w:szCs w:val="28"/>
          <w:rtl/>
          <w:lang w:val="en-US"/>
        </w:rPr>
        <w:t>زطاطة</w:t>
      </w:r>
      <w:proofErr w:type="spellEnd"/>
      <w:r w:rsidR="001716B6" w:rsidRPr="00E273DD">
        <w:rPr>
          <w:rFonts w:hint="cs"/>
          <w:sz w:val="28"/>
          <w:szCs w:val="28"/>
          <w:rtl/>
          <w:lang w:val="en-US"/>
        </w:rPr>
        <w:t xml:space="preserve"> </w:t>
      </w:r>
      <w:r w:rsidR="001716B6">
        <w:rPr>
          <w:rFonts w:hint="cs"/>
          <w:sz w:val="28"/>
          <w:szCs w:val="28"/>
          <w:rtl/>
          <w:lang w:val="en-US"/>
        </w:rPr>
        <w:t xml:space="preserve">بالمغرب. </w:t>
      </w:r>
      <w:r w:rsidR="00F1638F">
        <w:rPr>
          <w:sz w:val="28"/>
          <w:szCs w:val="28"/>
          <w:lang w:val="en-US"/>
        </w:rPr>
        <w:t xml:space="preserve">                                      </w:t>
      </w:r>
      <w:r w:rsidR="001716B6" w:rsidRPr="0002464E">
        <w:rPr>
          <w:rFonts w:hint="cs"/>
          <w:color w:val="FF0000"/>
          <w:sz w:val="28"/>
          <w:szCs w:val="28"/>
          <w:rtl/>
          <w:lang w:val="en-US"/>
        </w:rPr>
        <w:t xml:space="preserve">مفهوم النّموذج الذهبي </w:t>
      </w:r>
      <w:r w:rsidR="00F1638F" w:rsidRPr="0002464E">
        <w:rPr>
          <w:color w:val="FF0000"/>
          <w:sz w:val="28"/>
          <w:szCs w:val="28"/>
        </w:rPr>
        <w:t>Idéal Type</w:t>
      </w:r>
      <w:r w:rsidR="00F1638F" w:rsidRPr="0002464E">
        <w:rPr>
          <w:rFonts w:hint="cs"/>
          <w:color w:val="FF0000"/>
          <w:sz w:val="28"/>
          <w:szCs w:val="28"/>
          <w:rtl/>
          <w:lang w:val="en-US"/>
        </w:rPr>
        <w:t>:</w:t>
      </w:r>
      <w:r w:rsidR="00E273DD">
        <w:rPr>
          <w:rFonts w:hint="cs"/>
          <w:sz w:val="28"/>
          <w:szCs w:val="28"/>
          <w:rtl/>
          <w:lang w:val="en-US"/>
        </w:rPr>
        <w:t xml:space="preserve">                                                                        </w:t>
      </w:r>
      <w:r w:rsidR="00F1638F">
        <w:rPr>
          <w:rFonts w:hint="cs"/>
          <w:sz w:val="28"/>
          <w:szCs w:val="28"/>
          <w:rtl/>
          <w:lang w:val="en-US"/>
        </w:rPr>
        <w:t xml:space="preserve">الذي اقترحه </w:t>
      </w:r>
      <w:r w:rsidR="00E273DD">
        <w:rPr>
          <w:rFonts w:hint="cs"/>
          <w:sz w:val="28"/>
          <w:szCs w:val="28"/>
          <w:rtl/>
          <w:lang w:val="en-US"/>
        </w:rPr>
        <w:t>[</w:t>
      </w:r>
      <w:r w:rsidR="00F1638F">
        <w:rPr>
          <w:rFonts w:hint="cs"/>
          <w:sz w:val="28"/>
          <w:szCs w:val="28"/>
          <w:rtl/>
          <w:lang w:val="en-US"/>
        </w:rPr>
        <w:t>ماكس فيبر</w:t>
      </w:r>
      <w:r w:rsidR="00E273DD">
        <w:rPr>
          <w:rFonts w:hint="cs"/>
          <w:sz w:val="28"/>
          <w:szCs w:val="28"/>
          <w:rtl/>
          <w:lang w:val="en-US"/>
        </w:rPr>
        <w:t xml:space="preserve">] </w:t>
      </w:r>
      <w:r w:rsidR="00F1638F">
        <w:rPr>
          <w:rFonts w:hint="cs"/>
          <w:sz w:val="28"/>
          <w:szCs w:val="28"/>
          <w:rtl/>
          <w:lang w:val="en-US"/>
        </w:rPr>
        <w:t xml:space="preserve">و معناه مفهوم يساعد على فهم الواقع دون أن </w:t>
      </w:r>
      <w:proofErr w:type="spellStart"/>
      <w:r w:rsidR="00F1638F">
        <w:rPr>
          <w:rFonts w:hint="cs"/>
          <w:sz w:val="28"/>
          <w:szCs w:val="28"/>
          <w:rtl/>
          <w:lang w:val="en-US"/>
        </w:rPr>
        <w:t>يطابقه</w:t>
      </w:r>
      <w:proofErr w:type="spellEnd"/>
      <w:r w:rsidR="00F1638F">
        <w:rPr>
          <w:rFonts w:hint="cs"/>
          <w:sz w:val="28"/>
          <w:szCs w:val="28"/>
          <w:rtl/>
          <w:lang w:val="en-US"/>
        </w:rPr>
        <w:t xml:space="preserve"> تمام المطابقة. </w:t>
      </w:r>
      <w:proofErr w:type="gramStart"/>
      <w:r w:rsidR="00F1638F">
        <w:rPr>
          <w:rFonts w:hint="cs"/>
          <w:sz w:val="28"/>
          <w:szCs w:val="28"/>
          <w:rtl/>
          <w:lang w:val="en-US"/>
        </w:rPr>
        <w:t>مثل</w:t>
      </w:r>
      <w:proofErr w:type="gramEnd"/>
      <w:r w:rsidR="00F1638F">
        <w:rPr>
          <w:rFonts w:hint="cs"/>
          <w:sz w:val="28"/>
          <w:szCs w:val="28"/>
          <w:rtl/>
          <w:lang w:val="en-US"/>
        </w:rPr>
        <w:t xml:space="preserve">: ابتكار أحداث و شخصيات تعبر عن عمق التجربة الإنسانية دون أن يكون لها علاقة بالواقع.                                                                                            و من هنا تتضح الأهمية التي يوليها </w:t>
      </w:r>
      <w:proofErr w:type="spellStart"/>
      <w:r w:rsidR="00F1638F">
        <w:rPr>
          <w:rFonts w:hint="cs"/>
          <w:sz w:val="28"/>
          <w:szCs w:val="28"/>
          <w:rtl/>
          <w:lang w:val="en-US"/>
        </w:rPr>
        <w:t>غيرتز</w:t>
      </w:r>
      <w:proofErr w:type="spellEnd"/>
      <w:r w:rsidR="00F1638F">
        <w:rPr>
          <w:rFonts w:hint="cs"/>
          <w:sz w:val="28"/>
          <w:szCs w:val="28"/>
          <w:rtl/>
          <w:lang w:val="en-US"/>
        </w:rPr>
        <w:t xml:space="preserve"> لدور الخيال عند </w:t>
      </w:r>
      <w:proofErr w:type="spellStart"/>
      <w:r w:rsidR="00F1638F">
        <w:rPr>
          <w:rFonts w:hint="cs"/>
          <w:sz w:val="28"/>
          <w:szCs w:val="28"/>
          <w:rtl/>
          <w:lang w:val="en-US"/>
        </w:rPr>
        <w:t>الأنثوبولوجيين</w:t>
      </w:r>
      <w:proofErr w:type="spellEnd"/>
      <w:r w:rsidR="00F1638F">
        <w:rPr>
          <w:rFonts w:hint="cs"/>
          <w:sz w:val="28"/>
          <w:szCs w:val="28"/>
          <w:rtl/>
          <w:lang w:val="en-US"/>
        </w:rPr>
        <w:t xml:space="preserve"> و للطبيعة الأدبية للكتابة </w:t>
      </w:r>
      <w:proofErr w:type="spellStart"/>
      <w:r w:rsidR="00F1638F">
        <w:rPr>
          <w:rFonts w:hint="cs"/>
          <w:sz w:val="28"/>
          <w:szCs w:val="28"/>
          <w:rtl/>
          <w:lang w:val="en-US"/>
        </w:rPr>
        <w:t>الأنثروبولوجية</w:t>
      </w:r>
      <w:proofErr w:type="spellEnd"/>
      <w:r w:rsidR="00F1638F">
        <w:rPr>
          <w:rFonts w:hint="cs"/>
          <w:sz w:val="28"/>
          <w:szCs w:val="28"/>
          <w:rtl/>
          <w:lang w:val="en-US"/>
        </w:rPr>
        <w:t xml:space="preserve">.                                                                                              </w:t>
      </w:r>
      <w:proofErr w:type="gramStart"/>
      <w:r w:rsidR="00F1638F" w:rsidRPr="00F1638F">
        <w:rPr>
          <w:rFonts w:hint="cs"/>
          <w:color w:val="FF0000"/>
          <w:sz w:val="28"/>
          <w:szCs w:val="28"/>
          <w:rtl/>
          <w:lang w:val="en-US"/>
        </w:rPr>
        <w:t>النّظرية</w:t>
      </w:r>
      <w:proofErr w:type="gramEnd"/>
      <w:r w:rsidR="00F1638F" w:rsidRPr="00F1638F">
        <w:rPr>
          <w:rFonts w:hint="cs"/>
          <w:color w:val="FF0000"/>
          <w:sz w:val="28"/>
          <w:szCs w:val="28"/>
          <w:rtl/>
          <w:lang w:val="en-US"/>
        </w:rPr>
        <w:t xml:space="preserve"> و المقاربة:</w:t>
      </w:r>
      <w:r w:rsidR="00F1638F">
        <w:rPr>
          <w:rFonts w:hint="cs"/>
          <w:sz w:val="28"/>
          <w:szCs w:val="28"/>
          <w:rtl/>
          <w:lang w:val="en-US"/>
        </w:rPr>
        <w:t xml:space="preserve">                                                                                          تعتمد دراسته للثقافة على التّداخل بين الميدان و النّص، بحيث يتعامل الباحث مع المعطيات الميدانية كنصوص، وبل ويتعامل مع المجتمع كنص.</w:t>
      </w:r>
      <w:r w:rsidR="00845860">
        <w:rPr>
          <w:rFonts w:hint="cs"/>
          <w:sz w:val="28"/>
          <w:szCs w:val="28"/>
          <w:rtl/>
          <w:lang w:val="en-US"/>
        </w:rPr>
        <w:t xml:space="preserve">                                                                  و في مستوى آخر تتيح المقاربة </w:t>
      </w:r>
      <w:proofErr w:type="spellStart"/>
      <w:r w:rsidR="00845860">
        <w:rPr>
          <w:rFonts w:hint="cs"/>
          <w:sz w:val="28"/>
          <w:szCs w:val="28"/>
          <w:rtl/>
          <w:lang w:val="en-US"/>
        </w:rPr>
        <w:t>الغيرنزية</w:t>
      </w:r>
      <w:proofErr w:type="spellEnd"/>
      <w:r w:rsidR="00845860">
        <w:rPr>
          <w:rFonts w:hint="cs"/>
          <w:sz w:val="28"/>
          <w:szCs w:val="28"/>
          <w:rtl/>
          <w:lang w:val="en-US"/>
        </w:rPr>
        <w:t xml:space="preserve"> عدة إمكانيات منها:                                              _</w:t>
      </w:r>
      <w:proofErr w:type="spellStart"/>
      <w:r w:rsidR="00845860">
        <w:rPr>
          <w:rFonts w:hint="cs"/>
          <w:sz w:val="28"/>
          <w:szCs w:val="28"/>
          <w:rtl/>
          <w:lang w:val="en-US"/>
        </w:rPr>
        <w:t>الإنتقال</w:t>
      </w:r>
      <w:proofErr w:type="spellEnd"/>
      <w:r w:rsidR="00845860">
        <w:rPr>
          <w:rFonts w:hint="cs"/>
          <w:sz w:val="28"/>
          <w:szCs w:val="28"/>
          <w:rtl/>
          <w:lang w:val="en-US"/>
        </w:rPr>
        <w:t xml:space="preserve"> من نص إلى آخر، نلاحظ مثلا قصة </w:t>
      </w:r>
      <w:proofErr w:type="spellStart"/>
      <w:r w:rsidR="00845860">
        <w:rPr>
          <w:rFonts w:hint="cs"/>
          <w:sz w:val="28"/>
          <w:szCs w:val="28"/>
          <w:rtl/>
          <w:lang w:val="en-US"/>
        </w:rPr>
        <w:t>مرموشة</w:t>
      </w:r>
      <w:proofErr w:type="spellEnd"/>
      <w:r w:rsidR="00845860">
        <w:rPr>
          <w:rFonts w:hint="cs"/>
          <w:sz w:val="28"/>
          <w:szCs w:val="28"/>
          <w:rtl/>
          <w:lang w:val="en-US"/>
        </w:rPr>
        <w:t xml:space="preserve"> تحيل إلى </w:t>
      </w:r>
      <w:proofErr w:type="spellStart"/>
      <w:r w:rsidR="00845860">
        <w:rPr>
          <w:rFonts w:hint="cs"/>
          <w:sz w:val="28"/>
          <w:szCs w:val="28"/>
          <w:rtl/>
          <w:lang w:val="en-US"/>
        </w:rPr>
        <w:t>الزّطاطة</w:t>
      </w:r>
      <w:proofErr w:type="spellEnd"/>
      <w:r w:rsidR="00845860">
        <w:rPr>
          <w:rFonts w:hint="cs"/>
          <w:sz w:val="28"/>
          <w:szCs w:val="28"/>
          <w:rtl/>
          <w:lang w:val="en-US"/>
        </w:rPr>
        <w:t xml:space="preserve">، و </w:t>
      </w:r>
      <w:proofErr w:type="spellStart"/>
      <w:r w:rsidR="00845860">
        <w:rPr>
          <w:rFonts w:hint="cs"/>
          <w:sz w:val="28"/>
          <w:szCs w:val="28"/>
          <w:rtl/>
          <w:lang w:val="en-US"/>
        </w:rPr>
        <w:t>الزطاطة</w:t>
      </w:r>
      <w:proofErr w:type="spellEnd"/>
      <w:r w:rsidR="00845860">
        <w:rPr>
          <w:rFonts w:hint="cs"/>
          <w:sz w:val="28"/>
          <w:szCs w:val="28"/>
          <w:rtl/>
          <w:lang w:val="en-US"/>
        </w:rPr>
        <w:t xml:space="preserve"> على جزء من السّوق.                                                                                                             _</w:t>
      </w:r>
      <w:r w:rsidR="00845860" w:rsidRPr="00845860">
        <w:rPr>
          <w:rFonts w:hint="cs"/>
          <w:sz w:val="28"/>
          <w:szCs w:val="28"/>
          <w:rtl/>
          <w:lang w:val="en-US"/>
        </w:rPr>
        <w:t xml:space="preserve"> </w:t>
      </w:r>
      <w:proofErr w:type="spellStart"/>
      <w:r w:rsidR="00845860">
        <w:rPr>
          <w:rFonts w:hint="cs"/>
          <w:sz w:val="28"/>
          <w:szCs w:val="28"/>
          <w:rtl/>
          <w:lang w:val="en-US"/>
        </w:rPr>
        <w:t>الإنتقال</w:t>
      </w:r>
      <w:proofErr w:type="spellEnd"/>
      <w:r w:rsidR="00845860">
        <w:rPr>
          <w:rFonts w:hint="cs"/>
          <w:sz w:val="28"/>
          <w:szCs w:val="28"/>
          <w:rtl/>
          <w:lang w:val="en-US"/>
        </w:rPr>
        <w:t xml:space="preserve"> من</w:t>
      </w:r>
      <w:r w:rsidR="00C63BCB">
        <w:rPr>
          <w:rFonts w:hint="cs"/>
          <w:sz w:val="28"/>
          <w:szCs w:val="28"/>
          <w:rtl/>
          <w:lang w:val="en-US"/>
        </w:rPr>
        <w:t xml:space="preserve"> الموضوع </w:t>
      </w:r>
      <w:proofErr w:type="spellStart"/>
      <w:r w:rsidR="00C63BCB">
        <w:rPr>
          <w:rFonts w:hint="cs"/>
          <w:sz w:val="28"/>
          <w:szCs w:val="28"/>
          <w:rtl/>
          <w:lang w:val="en-US"/>
        </w:rPr>
        <w:t>المجهري</w:t>
      </w:r>
      <w:proofErr w:type="spellEnd"/>
      <w:r w:rsidR="00C63BCB">
        <w:rPr>
          <w:rFonts w:hint="cs"/>
          <w:sz w:val="28"/>
          <w:szCs w:val="28"/>
          <w:rtl/>
          <w:lang w:val="en-US"/>
        </w:rPr>
        <w:t xml:space="preserve"> إلى تناول الأشياء الثّقافية الواسعة (من حالة سوق </w:t>
      </w:r>
      <w:proofErr w:type="spellStart"/>
      <w:r w:rsidR="00C63BCB">
        <w:rPr>
          <w:rFonts w:hint="cs"/>
          <w:sz w:val="28"/>
          <w:szCs w:val="28"/>
          <w:rtl/>
          <w:lang w:val="en-US"/>
        </w:rPr>
        <w:t>صفور</w:t>
      </w:r>
      <w:proofErr w:type="spellEnd"/>
      <w:r w:rsidR="00C63BCB">
        <w:rPr>
          <w:rFonts w:hint="cs"/>
          <w:sz w:val="28"/>
          <w:szCs w:val="28"/>
          <w:rtl/>
          <w:lang w:val="en-US"/>
        </w:rPr>
        <w:t xml:space="preserve"> إلى ثقافات مجتمعات الشرق الأوسط).                                                                                     _بناء الموضوع بواسطة هاجس المقارنة و هكذا استطاع </w:t>
      </w:r>
      <w:proofErr w:type="spellStart"/>
      <w:r w:rsidR="00C63BCB">
        <w:rPr>
          <w:rFonts w:hint="cs"/>
          <w:sz w:val="28"/>
          <w:szCs w:val="28"/>
          <w:rtl/>
          <w:lang w:val="en-US"/>
        </w:rPr>
        <w:t>غيرتز</w:t>
      </w:r>
      <w:proofErr w:type="spellEnd"/>
      <w:r w:rsidR="00C63BCB">
        <w:rPr>
          <w:rFonts w:hint="cs"/>
          <w:sz w:val="28"/>
          <w:szCs w:val="28"/>
          <w:rtl/>
          <w:lang w:val="en-US"/>
        </w:rPr>
        <w:t xml:space="preserve"> أن يلفت الانتباه إلى الحركة كظاهرة بنيوية تتصل برمزية السّلطة في الدّولة التّقليدية في المغرب بناء على ثلاثة نماذج ملكية، و هي:     التّنقل عند </w:t>
      </w:r>
      <w:proofErr w:type="spellStart"/>
      <w:r w:rsidR="00C63BCB">
        <w:rPr>
          <w:rFonts w:hint="cs"/>
          <w:sz w:val="28"/>
          <w:szCs w:val="28"/>
          <w:rtl/>
          <w:lang w:val="en-US"/>
        </w:rPr>
        <w:t>إلي</w:t>
      </w:r>
      <w:r w:rsidR="00E273DD">
        <w:rPr>
          <w:rFonts w:hint="cs"/>
          <w:sz w:val="28"/>
          <w:szCs w:val="28"/>
          <w:rtl/>
          <w:lang w:val="en-US"/>
        </w:rPr>
        <w:t>ز</w:t>
      </w:r>
      <w:r w:rsidR="00C63BCB">
        <w:rPr>
          <w:rFonts w:hint="cs"/>
          <w:sz w:val="28"/>
          <w:szCs w:val="28"/>
          <w:rtl/>
          <w:lang w:val="en-US"/>
        </w:rPr>
        <w:t>ابيت</w:t>
      </w:r>
      <w:proofErr w:type="spellEnd"/>
      <w:r w:rsidR="00C63BCB">
        <w:rPr>
          <w:rFonts w:hint="cs"/>
          <w:sz w:val="28"/>
          <w:szCs w:val="28"/>
          <w:rtl/>
          <w:lang w:val="en-US"/>
        </w:rPr>
        <w:t xml:space="preserve"> الإنجليزية. و </w:t>
      </w:r>
      <w:proofErr w:type="spellStart"/>
      <w:r w:rsidR="00C63BCB">
        <w:rPr>
          <w:rFonts w:hint="cs"/>
          <w:sz w:val="28"/>
          <w:szCs w:val="28"/>
          <w:rtl/>
          <w:lang w:val="en-US"/>
        </w:rPr>
        <w:t>هايام</w:t>
      </w:r>
      <w:proofErr w:type="spellEnd"/>
      <w:r w:rsidR="00C63BCB">
        <w:rPr>
          <w:rFonts w:hint="cs"/>
          <w:sz w:val="28"/>
          <w:szCs w:val="28"/>
          <w:rtl/>
          <w:lang w:val="en-US"/>
        </w:rPr>
        <w:t xml:space="preserve"> ورك بجزيرة </w:t>
      </w:r>
      <w:proofErr w:type="spellStart"/>
      <w:r w:rsidR="00C63BCB">
        <w:rPr>
          <w:rFonts w:hint="cs"/>
          <w:sz w:val="28"/>
          <w:szCs w:val="28"/>
          <w:rtl/>
          <w:lang w:val="en-US"/>
        </w:rPr>
        <w:t>جاوة</w:t>
      </w:r>
      <w:proofErr w:type="spellEnd"/>
      <w:r w:rsidR="00C63BCB">
        <w:rPr>
          <w:rFonts w:hint="cs"/>
          <w:sz w:val="28"/>
          <w:szCs w:val="28"/>
          <w:rtl/>
          <w:lang w:val="en-US"/>
        </w:rPr>
        <w:t xml:space="preserve"> </w:t>
      </w:r>
      <w:proofErr w:type="spellStart"/>
      <w:r w:rsidR="00C63BCB">
        <w:rPr>
          <w:rFonts w:hint="cs"/>
          <w:sz w:val="28"/>
          <w:szCs w:val="28"/>
          <w:rtl/>
          <w:lang w:val="en-US"/>
        </w:rPr>
        <w:t>الأندنوسية</w:t>
      </w:r>
      <w:proofErr w:type="spellEnd"/>
      <w:r w:rsidR="00C63BCB">
        <w:rPr>
          <w:rFonts w:hint="cs"/>
          <w:sz w:val="28"/>
          <w:szCs w:val="28"/>
          <w:rtl/>
          <w:lang w:val="en-US"/>
        </w:rPr>
        <w:t xml:space="preserve">  و الحسن الثّاني بالمغرب.        </w:t>
      </w:r>
      <w:proofErr w:type="gramStart"/>
      <w:r w:rsidR="00E273DD" w:rsidRPr="00E273DD">
        <w:rPr>
          <w:rFonts w:hint="cs"/>
          <w:color w:val="FF0000"/>
          <w:sz w:val="28"/>
          <w:szCs w:val="28"/>
          <w:rtl/>
          <w:lang w:val="en-US"/>
        </w:rPr>
        <w:t>ال</w:t>
      </w:r>
      <w:r w:rsidR="00C63BCB" w:rsidRPr="00E273DD">
        <w:rPr>
          <w:rFonts w:hint="cs"/>
          <w:color w:val="FF0000"/>
          <w:sz w:val="28"/>
          <w:szCs w:val="28"/>
          <w:rtl/>
          <w:lang w:val="en-US"/>
        </w:rPr>
        <w:t>نقد</w:t>
      </w:r>
      <w:proofErr w:type="gramEnd"/>
      <w:r w:rsidR="00C63BCB" w:rsidRPr="00E273DD">
        <w:rPr>
          <w:rFonts w:hint="cs"/>
          <w:color w:val="FF0000"/>
          <w:sz w:val="28"/>
          <w:szCs w:val="28"/>
          <w:rtl/>
          <w:lang w:val="en-US"/>
        </w:rPr>
        <w:t>:</w:t>
      </w:r>
    </w:p>
    <w:p w:rsidR="009C423F" w:rsidRPr="0002464E" w:rsidRDefault="00C63BCB" w:rsidP="0002464E">
      <w:pPr>
        <w:bidi/>
        <w:rPr>
          <w:color w:val="FF0000"/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 xml:space="preserve">فأعمال </w:t>
      </w:r>
      <w:proofErr w:type="spellStart"/>
      <w:r>
        <w:rPr>
          <w:rFonts w:hint="cs"/>
          <w:sz w:val="28"/>
          <w:szCs w:val="28"/>
          <w:rtl/>
          <w:lang w:val="en-US"/>
        </w:rPr>
        <w:t>غيرتز</w:t>
      </w:r>
      <w:proofErr w:type="spellEnd"/>
      <w:r>
        <w:rPr>
          <w:rFonts w:hint="cs"/>
          <w:sz w:val="28"/>
          <w:szCs w:val="28"/>
          <w:rtl/>
          <w:lang w:val="en-US"/>
        </w:rPr>
        <w:t xml:space="preserve"> توفر </w:t>
      </w:r>
      <w:r w:rsidR="00E273DD">
        <w:rPr>
          <w:rFonts w:hint="cs"/>
          <w:sz w:val="28"/>
          <w:szCs w:val="28"/>
          <w:rtl/>
          <w:lang w:val="en-US"/>
        </w:rPr>
        <w:t>إمكانية</w:t>
      </w:r>
      <w:r>
        <w:rPr>
          <w:rFonts w:hint="cs"/>
          <w:sz w:val="28"/>
          <w:szCs w:val="28"/>
          <w:rtl/>
          <w:lang w:val="en-US"/>
        </w:rPr>
        <w:t xml:space="preserve"> جديدة لبناء الموضوع التّاريخي غير أن المقاربة المقترحة تفترض صعوبة استنفاد تأويل ثقافة معينة. </w:t>
      </w:r>
      <w:r w:rsidR="00E273DD">
        <w:rPr>
          <w:rFonts w:hint="cs"/>
          <w:sz w:val="28"/>
          <w:szCs w:val="28"/>
          <w:rtl/>
          <w:lang w:val="en-US"/>
        </w:rPr>
        <w:t xml:space="preserve">                                                                                  </w:t>
      </w:r>
      <w:r>
        <w:rPr>
          <w:rFonts w:hint="cs"/>
          <w:sz w:val="28"/>
          <w:szCs w:val="28"/>
          <w:rtl/>
          <w:lang w:val="en-US"/>
        </w:rPr>
        <w:t xml:space="preserve">_تستبعد النّظرية التي قد يسقطها البعض على مجتمع أو ثقافة معينة من أجل </w:t>
      </w:r>
      <w:proofErr w:type="spellStart"/>
      <w:r>
        <w:rPr>
          <w:rFonts w:hint="cs"/>
          <w:sz w:val="28"/>
          <w:szCs w:val="28"/>
          <w:rtl/>
          <w:lang w:val="en-US"/>
        </w:rPr>
        <w:t>تأطيرها</w:t>
      </w:r>
      <w:proofErr w:type="spellEnd"/>
      <w:r>
        <w:rPr>
          <w:rFonts w:hint="cs"/>
          <w:sz w:val="28"/>
          <w:szCs w:val="28"/>
          <w:rtl/>
          <w:lang w:val="en-US"/>
        </w:rPr>
        <w:t xml:space="preserve"> بشكل يدعي </w:t>
      </w:r>
      <w:r>
        <w:rPr>
          <w:rFonts w:hint="cs"/>
          <w:sz w:val="28"/>
          <w:szCs w:val="28"/>
          <w:rtl/>
          <w:lang w:val="en-US"/>
        </w:rPr>
        <w:lastRenderedPageBreak/>
        <w:t xml:space="preserve">الشّمولية.  </w:t>
      </w:r>
      <w:r w:rsidR="00E273DD">
        <w:rPr>
          <w:rFonts w:hint="cs"/>
          <w:sz w:val="28"/>
          <w:szCs w:val="28"/>
          <w:rtl/>
          <w:lang w:val="en-US"/>
        </w:rPr>
        <w:t xml:space="preserve">                                                                                                     </w:t>
      </w:r>
      <w:r>
        <w:rPr>
          <w:rFonts w:hint="cs"/>
          <w:sz w:val="28"/>
          <w:szCs w:val="28"/>
          <w:rtl/>
          <w:lang w:val="en-US"/>
        </w:rPr>
        <w:t xml:space="preserve">لذلك فأعمال </w:t>
      </w:r>
      <w:proofErr w:type="spellStart"/>
      <w:r>
        <w:rPr>
          <w:rFonts w:hint="cs"/>
          <w:sz w:val="28"/>
          <w:szCs w:val="28"/>
          <w:rtl/>
          <w:lang w:val="en-US"/>
        </w:rPr>
        <w:t>غيرتز</w:t>
      </w:r>
      <w:proofErr w:type="spellEnd"/>
      <w:r>
        <w:rPr>
          <w:rFonts w:hint="cs"/>
          <w:sz w:val="28"/>
          <w:szCs w:val="28"/>
          <w:rtl/>
          <w:lang w:val="en-US"/>
        </w:rPr>
        <w:t xml:space="preserve"> لا تقترح </w:t>
      </w:r>
      <w:r w:rsidR="00E273DD">
        <w:rPr>
          <w:rFonts w:hint="cs"/>
          <w:sz w:val="28"/>
          <w:szCs w:val="28"/>
          <w:rtl/>
          <w:lang w:val="en-US"/>
        </w:rPr>
        <w:t>بناء نظري مغلق بقدر ما تقترح أسلوب عمل يتمتع بقوة استكشافية.</w:t>
      </w:r>
    </w:p>
    <w:p w:rsidR="004050F9" w:rsidRPr="009C423F" w:rsidRDefault="009C423F" w:rsidP="008B4DF5">
      <w:pPr>
        <w:rPr>
          <w:color w:val="FF0000"/>
          <w:sz w:val="36"/>
          <w:szCs w:val="36"/>
          <w:rtl/>
        </w:rPr>
      </w:pPr>
      <w:r w:rsidRPr="009C423F">
        <w:rPr>
          <w:color w:val="FF0000"/>
          <w:sz w:val="36"/>
          <w:szCs w:val="36"/>
        </w:rPr>
        <w:t xml:space="preserve"> </w:t>
      </w:r>
    </w:p>
    <w:p w:rsidR="009C423F" w:rsidRPr="009C423F" w:rsidRDefault="009C423F">
      <w:pPr>
        <w:jc w:val="right"/>
        <w:rPr>
          <w:color w:val="FF0000"/>
          <w:sz w:val="36"/>
          <w:szCs w:val="36"/>
        </w:rPr>
      </w:pPr>
    </w:p>
    <w:sectPr w:rsidR="009C423F" w:rsidRPr="009C423F" w:rsidSect="00405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23F"/>
    <w:rsid w:val="0002464E"/>
    <w:rsid w:val="000C0507"/>
    <w:rsid w:val="001716B6"/>
    <w:rsid w:val="00202A91"/>
    <w:rsid w:val="00215569"/>
    <w:rsid w:val="00402965"/>
    <w:rsid w:val="004050F9"/>
    <w:rsid w:val="00562A87"/>
    <w:rsid w:val="007063B7"/>
    <w:rsid w:val="007B5E9A"/>
    <w:rsid w:val="00845860"/>
    <w:rsid w:val="008636CD"/>
    <w:rsid w:val="008B4DF5"/>
    <w:rsid w:val="009574A4"/>
    <w:rsid w:val="009C423F"/>
    <w:rsid w:val="009D57DC"/>
    <w:rsid w:val="00A308D4"/>
    <w:rsid w:val="00AC06D6"/>
    <w:rsid w:val="00AE4753"/>
    <w:rsid w:val="00C60461"/>
    <w:rsid w:val="00C63BCB"/>
    <w:rsid w:val="00C916B6"/>
    <w:rsid w:val="00CA7763"/>
    <w:rsid w:val="00E00F72"/>
    <w:rsid w:val="00E273DD"/>
    <w:rsid w:val="00E55377"/>
    <w:rsid w:val="00EE2ADE"/>
    <w:rsid w:val="00F1638F"/>
    <w:rsid w:val="00F36FC6"/>
    <w:rsid w:val="00FF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0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2020-03-29T10:48:00Z</dcterms:created>
  <dcterms:modified xsi:type="dcterms:W3CDTF">2020-03-29T10:48:00Z</dcterms:modified>
</cp:coreProperties>
</file>