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7D" w:rsidRDefault="006D277D" w:rsidP="006D31C2">
      <w:pPr>
        <w:spacing w:after="0"/>
        <w:jc w:val="center"/>
        <w:rPr>
          <w:b/>
          <w:bCs/>
        </w:rPr>
      </w:pPr>
    </w:p>
    <w:p w:rsidR="003B5A74" w:rsidRDefault="003B5A74" w:rsidP="006D31C2">
      <w:pPr>
        <w:spacing w:after="0"/>
        <w:jc w:val="center"/>
        <w:rPr>
          <w:b/>
          <w:bCs/>
        </w:rPr>
      </w:pPr>
      <w:r w:rsidRPr="003B5A74">
        <w:rPr>
          <w:b/>
          <w:bCs/>
        </w:rPr>
        <w:t>Atelier</w:t>
      </w:r>
      <w:r w:rsidR="000D5BE8">
        <w:rPr>
          <w:b/>
          <w:bCs/>
        </w:rPr>
        <w:t xml:space="preserve"> 1</w:t>
      </w:r>
      <w:r w:rsidR="006D31C2">
        <w:rPr>
          <w:b/>
          <w:bCs/>
        </w:rPr>
        <w:t xml:space="preserve"> : </w:t>
      </w:r>
      <w:r w:rsidRPr="003B5A74">
        <w:rPr>
          <w:b/>
          <w:bCs/>
        </w:rPr>
        <w:t>le nettoyage/désinfection dans les industries agroalimentaires</w:t>
      </w:r>
    </w:p>
    <w:p w:rsidR="000104FE" w:rsidRDefault="000104FE" w:rsidP="001960BF">
      <w:pPr>
        <w:spacing w:after="0"/>
        <w:ind w:left="1416" w:firstLine="708"/>
        <w:rPr>
          <w:b/>
          <w:bCs/>
        </w:rPr>
      </w:pPr>
      <w:bookmarkStart w:id="0" w:name="_GoBack"/>
      <w:bookmarkEnd w:id="0"/>
      <w:r>
        <w:rPr>
          <w:b/>
          <w:bCs/>
        </w:rPr>
        <w:t xml:space="preserve">Master1 Microbiologie </w:t>
      </w:r>
      <w:r w:rsidR="001960BF">
        <w:rPr>
          <w:b/>
          <w:bCs/>
        </w:rPr>
        <w:t>et contrôle de qualité.</w:t>
      </w:r>
      <w:r>
        <w:rPr>
          <w:b/>
          <w:bCs/>
        </w:rPr>
        <w:t xml:space="preserve">   Encadreur : Malek F.</w:t>
      </w:r>
    </w:p>
    <w:p w:rsidR="00B62FAF" w:rsidRDefault="00B62FAF" w:rsidP="00B62FAF">
      <w:pPr>
        <w:rPr>
          <w:rFonts w:ascii="Times New Roman" w:eastAsia="Times New Roman" w:hAnsi="Times New Roman" w:cs="Times New Roman"/>
          <w:sz w:val="24"/>
          <w:szCs w:val="24"/>
          <w:lang w:eastAsia="fr-FR"/>
        </w:rPr>
      </w:pPr>
    </w:p>
    <w:p w:rsidR="00B62FAF" w:rsidRPr="00B62FAF" w:rsidRDefault="00B62FAF" w:rsidP="00B62FA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Ci-joint </w:t>
      </w:r>
      <w:r w:rsidRPr="00B62FAF">
        <w:rPr>
          <w:rFonts w:ascii="Times New Roman" w:eastAsia="Times New Roman" w:hAnsi="Times New Roman" w:cs="Times New Roman"/>
          <w:sz w:val="24"/>
          <w:szCs w:val="24"/>
          <w:lang w:eastAsia="fr-FR"/>
        </w:rPr>
        <w:t xml:space="preserve"> la fiche technique de l'atelier sur le nettoyage/désinfection</w:t>
      </w:r>
    </w:p>
    <w:p w:rsidR="00B62FAF" w:rsidRPr="00B62FAF" w:rsidRDefault="00B62FAF" w:rsidP="00B62FAF">
      <w:pPr>
        <w:spacing w:after="0" w:line="240" w:lineRule="auto"/>
        <w:jc w:val="both"/>
        <w:rPr>
          <w:rFonts w:ascii="Times New Roman" w:eastAsia="Times New Roman" w:hAnsi="Times New Roman" w:cs="Times New Roman"/>
          <w:sz w:val="24"/>
          <w:szCs w:val="24"/>
          <w:lang w:eastAsia="fr-FR"/>
        </w:rPr>
      </w:pPr>
      <w:r w:rsidRPr="00B62FAF">
        <w:rPr>
          <w:rFonts w:ascii="Times New Roman" w:eastAsia="Times New Roman" w:hAnsi="Times New Roman" w:cs="Times New Roman"/>
          <w:sz w:val="24"/>
          <w:szCs w:val="24"/>
          <w:lang w:eastAsia="fr-FR"/>
        </w:rPr>
        <w:t>La 1ere chose à faire est de choisir les thèmes et de constituer des groupes ensuite renseigner le tableau ci-joint (fichier atelier CIP). Vous devez développer les points exposés dans chaque thème et produire une fiche sous la forme d'un poster (vous trouverez des modèles de poster scientifiques sur internet). La lecture du document sur le nettoyage et la désinfection que je vous ai envoyé va beaucoup vous aider dans ce travail.</w:t>
      </w:r>
    </w:p>
    <w:p w:rsidR="00B62FAF" w:rsidRPr="00B62FAF" w:rsidRDefault="00B62FAF" w:rsidP="00B62FAF">
      <w:pPr>
        <w:spacing w:after="0" w:line="240" w:lineRule="auto"/>
        <w:jc w:val="both"/>
        <w:rPr>
          <w:rFonts w:ascii="Times New Roman" w:eastAsia="Times New Roman" w:hAnsi="Times New Roman" w:cs="Times New Roman"/>
          <w:sz w:val="24"/>
          <w:szCs w:val="24"/>
          <w:lang w:eastAsia="fr-FR"/>
        </w:rPr>
      </w:pPr>
      <w:r w:rsidRPr="00B62FAF">
        <w:rPr>
          <w:rFonts w:ascii="Times New Roman" w:eastAsia="Times New Roman" w:hAnsi="Times New Roman" w:cs="Times New Roman"/>
          <w:sz w:val="24"/>
          <w:szCs w:val="24"/>
          <w:lang w:eastAsia="fr-FR"/>
        </w:rPr>
        <w:t>Bien sûr vous devez vous entendre entre vous pour le choix des thème</w:t>
      </w:r>
      <w:r>
        <w:rPr>
          <w:rFonts w:ascii="Times New Roman" w:eastAsia="Times New Roman" w:hAnsi="Times New Roman" w:cs="Times New Roman"/>
          <w:sz w:val="24"/>
          <w:szCs w:val="24"/>
          <w:lang w:eastAsia="fr-FR"/>
        </w:rPr>
        <w:t>s</w:t>
      </w:r>
      <w:r w:rsidRPr="00B62FAF">
        <w:rPr>
          <w:rFonts w:ascii="Times New Roman" w:eastAsia="Times New Roman" w:hAnsi="Times New Roman" w:cs="Times New Roman"/>
          <w:sz w:val="24"/>
          <w:szCs w:val="24"/>
          <w:lang w:eastAsia="fr-FR"/>
        </w:rPr>
        <w:t xml:space="preserve"> et la con</w:t>
      </w:r>
      <w:r>
        <w:rPr>
          <w:rFonts w:ascii="Times New Roman" w:eastAsia="Times New Roman" w:hAnsi="Times New Roman" w:cs="Times New Roman"/>
          <w:sz w:val="24"/>
          <w:szCs w:val="24"/>
          <w:lang w:eastAsia="fr-FR"/>
        </w:rPr>
        <w:t>stitution des groupes,</w:t>
      </w:r>
      <w:r w:rsidRPr="00B62FAF">
        <w:rPr>
          <w:rFonts w:ascii="Times New Roman" w:eastAsia="Times New Roman" w:hAnsi="Times New Roman" w:cs="Times New Roman"/>
          <w:sz w:val="24"/>
          <w:szCs w:val="24"/>
          <w:lang w:eastAsia="fr-FR"/>
        </w:rPr>
        <w:t xml:space="preserve"> un seul groupe par thème, </w:t>
      </w:r>
      <w:r>
        <w:rPr>
          <w:rFonts w:ascii="Times New Roman" w:eastAsia="Times New Roman" w:hAnsi="Times New Roman" w:cs="Times New Roman"/>
          <w:sz w:val="24"/>
          <w:szCs w:val="24"/>
          <w:lang w:eastAsia="fr-FR"/>
        </w:rPr>
        <w:t xml:space="preserve">et </w:t>
      </w:r>
      <w:r w:rsidRPr="00B62FAF">
        <w:rPr>
          <w:rFonts w:ascii="Times New Roman" w:eastAsia="Times New Roman" w:hAnsi="Times New Roman" w:cs="Times New Roman"/>
          <w:sz w:val="24"/>
          <w:szCs w:val="24"/>
          <w:lang w:eastAsia="fr-FR"/>
        </w:rPr>
        <w:t>environ 4 étudiants par groupe. </w:t>
      </w:r>
    </w:p>
    <w:p w:rsidR="00B62FAF" w:rsidRDefault="00B62FAF" w:rsidP="00692247">
      <w:pPr>
        <w:spacing w:after="0"/>
        <w:rPr>
          <w:rStyle w:val="lev"/>
          <w:rFonts w:ascii="Arial" w:hAnsi="Arial" w:cs="Arial"/>
          <w:color w:val="111110"/>
          <w:sz w:val="19"/>
          <w:szCs w:val="19"/>
          <w:shd w:val="clear" w:color="auto" w:fill="FFFFFF"/>
        </w:rPr>
      </w:pPr>
    </w:p>
    <w:p w:rsidR="003B5A74" w:rsidRDefault="003B5A74" w:rsidP="00692247">
      <w:pPr>
        <w:spacing w:after="0"/>
        <w:rPr>
          <w:rStyle w:val="lev"/>
          <w:rFonts w:ascii="Arial" w:hAnsi="Arial" w:cs="Arial"/>
          <w:color w:val="111110"/>
          <w:sz w:val="19"/>
          <w:szCs w:val="19"/>
          <w:shd w:val="clear" w:color="auto" w:fill="FFFFFF"/>
        </w:rPr>
      </w:pPr>
      <w:r>
        <w:rPr>
          <w:rStyle w:val="lev"/>
          <w:rFonts w:ascii="Arial" w:hAnsi="Arial" w:cs="Arial"/>
          <w:color w:val="111110"/>
          <w:sz w:val="19"/>
          <w:szCs w:val="19"/>
          <w:shd w:val="clear" w:color="auto" w:fill="FFFFFF"/>
        </w:rPr>
        <w:t>1 :</w:t>
      </w:r>
      <w:r w:rsidR="00425711">
        <w:rPr>
          <w:rStyle w:val="lev"/>
          <w:rFonts w:ascii="Arial" w:hAnsi="Arial" w:cs="Arial"/>
          <w:color w:val="111110"/>
          <w:sz w:val="19"/>
          <w:szCs w:val="19"/>
          <w:shd w:val="clear" w:color="auto" w:fill="FFFFFF"/>
        </w:rPr>
        <w:t xml:space="preserve"> Les aspects législatifs et normatifs.</w:t>
      </w:r>
    </w:p>
    <w:p w:rsidR="003B5A74" w:rsidRDefault="003B5A74" w:rsidP="009E76C0">
      <w:pPr>
        <w:spacing w:after="0"/>
        <w:rPr>
          <w:rStyle w:val="lev"/>
          <w:rFonts w:ascii="Arial" w:hAnsi="Arial" w:cs="Arial"/>
          <w:color w:val="111110"/>
          <w:sz w:val="19"/>
          <w:szCs w:val="19"/>
          <w:shd w:val="clear" w:color="auto" w:fill="FFFFFF"/>
        </w:rPr>
      </w:pPr>
      <w:r>
        <w:rPr>
          <w:rStyle w:val="lev"/>
          <w:rFonts w:ascii="Arial" w:hAnsi="Arial" w:cs="Arial"/>
          <w:color w:val="111110"/>
          <w:sz w:val="19"/>
          <w:szCs w:val="19"/>
          <w:shd w:val="clear" w:color="auto" w:fill="FFFFFF"/>
        </w:rPr>
        <w:t>La législation et l’hygiène</w:t>
      </w:r>
    </w:p>
    <w:p w:rsidR="00692247" w:rsidRDefault="003B5A74" w:rsidP="00692247">
      <w:pPr>
        <w:spacing w:after="0"/>
        <w:rPr>
          <w:rStyle w:val="lev"/>
          <w:rFonts w:ascii="Arial" w:hAnsi="Arial" w:cs="Arial"/>
          <w:color w:val="111110"/>
          <w:sz w:val="19"/>
          <w:szCs w:val="19"/>
          <w:shd w:val="clear" w:color="auto" w:fill="FFFFFF"/>
        </w:rPr>
      </w:pPr>
      <w:r w:rsidRPr="003B5A74">
        <w:rPr>
          <w:rStyle w:val="lev"/>
          <w:rFonts w:ascii="Arial" w:hAnsi="Arial" w:cs="Arial"/>
          <w:b w:val="0"/>
          <w:bCs w:val="0"/>
          <w:color w:val="111110"/>
          <w:sz w:val="19"/>
          <w:szCs w:val="19"/>
          <w:shd w:val="clear" w:color="auto" w:fill="FFFFFF"/>
        </w:rPr>
        <w:t>Le paquet Hygiène, La norme ISO 2000</w:t>
      </w:r>
      <w:r w:rsidR="00425711" w:rsidRPr="003B5A74">
        <w:rPr>
          <w:rFonts w:ascii="Arial" w:hAnsi="Arial" w:cs="Arial"/>
          <w:b/>
          <w:bCs/>
          <w:color w:val="111110"/>
          <w:sz w:val="19"/>
          <w:szCs w:val="19"/>
        </w:rPr>
        <w:br/>
      </w:r>
      <w:r w:rsidR="00425711">
        <w:rPr>
          <w:rFonts w:ascii="Arial" w:hAnsi="Arial" w:cs="Arial"/>
          <w:color w:val="111110"/>
          <w:sz w:val="19"/>
          <w:szCs w:val="19"/>
          <w:shd w:val="clear" w:color="auto" w:fill="FFFFFF"/>
        </w:rPr>
        <w:t xml:space="preserve">La Directive Hygiène 93/43/CEE. Les produits de nettoyage et désinfection -. La réglementation existante. La Directive "Biocide" Désinfectant - </w:t>
      </w:r>
      <w:r>
        <w:rPr>
          <w:rFonts w:ascii="Arial" w:hAnsi="Arial" w:cs="Arial"/>
          <w:color w:val="111110"/>
          <w:sz w:val="19"/>
          <w:szCs w:val="19"/>
          <w:shd w:val="clear" w:color="auto" w:fill="FFFFFF"/>
        </w:rPr>
        <w:t>N</w:t>
      </w:r>
      <w:r w:rsidR="00425711">
        <w:rPr>
          <w:rFonts w:ascii="Arial" w:hAnsi="Arial" w:cs="Arial"/>
          <w:color w:val="111110"/>
          <w:sz w:val="19"/>
          <w:szCs w:val="19"/>
          <w:shd w:val="clear" w:color="auto" w:fill="FFFFFF"/>
        </w:rPr>
        <w:t>ormalisation française</w:t>
      </w:r>
      <w:r>
        <w:rPr>
          <w:rFonts w:ascii="Arial" w:hAnsi="Arial" w:cs="Arial"/>
          <w:color w:val="111110"/>
          <w:sz w:val="19"/>
          <w:szCs w:val="19"/>
          <w:shd w:val="clear" w:color="auto" w:fill="FFFFFF"/>
        </w:rPr>
        <w:t xml:space="preserve"> et les désinfec</w:t>
      </w:r>
      <w:r w:rsidR="000D5BE8">
        <w:rPr>
          <w:rFonts w:ascii="Arial" w:hAnsi="Arial" w:cs="Arial"/>
          <w:color w:val="111110"/>
          <w:sz w:val="19"/>
          <w:szCs w:val="19"/>
          <w:shd w:val="clear" w:color="auto" w:fill="FFFFFF"/>
        </w:rPr>
        <w:t>t</w:t>
      </w:r>
      <w:r>
        <w:rPr>
          <w:rFonts w:ascii="Arial" w:hAnsi="Arial" w:cs="Arial"/>
          <w:color w:val="111110"/>
          <w:sz w:val="19"/>
          <w:szCs w:val="19"/>
          <w:shd w:val="clear" w:color="auto" w:fill="FFFFFF"/>
        </w:rPr>
        <w:t>ant</w:t>
      </w:r>
      <w:r w:rsidR="000D5BE8">
        <w:rPr>
          <w:rFonts w:ascii="Arial" w:hAnsi="Arial" w:cs="Arial"/>
          <w:color w:val="111110"/>
          <w:sz w:val="19"/>
          <w:szCs w:val="19"/>
          <w:shd w:val="clear" w:color="auto" w:fill="FFFFFF"/>
        </w:rPr>
        <w:t>s</w:t>
      </w:r>
      <w:r w:rsidR="00425711">
        <w:rPr>
          <w:rFonts w:ascii="Arial" w:hAnsi="Arial" w:cs="Arial"/>
          <w:color w:val="111110"/>
          <w:sz w:val="19"/>
          <w:szCs w:val="19"/>
          <w:shd w:val="clear" w:color="auto" w:fill="FFFFFF"/>
        </w:rPr>
        <w:t xml:space="preserve"> </w:t>
      </w:r>
      <w:r>
        <w:rPr>
          <w:rFonts w:ascii="Arial" w:hAnsi="Arial" w:cs="Arial"/>
          <w:color w:val="111110"/>
          <w:sz w:val="19"/>
          <w:szCs w:val="19"/>
          <w:shd w:val="clear" w:color="auto" w:fill="FFFFFF"/>
        </w:rPr>
        <w:t>-N</w:t>
      </w:r>
      <w:r w:rsidR="00425711">
        <w:rPr>
          <w:rFonts w:ascii="Arial" w:hAnsi="Arial" w:cs="Arial"/>
          <w:color w:val="111110"/>
          <w:sz w:val="19"/>
          <w:szCs w:val="19"/>
          <w:shd w:val="clear" w:color="auto" w:fill="FFFFFF"/>
        </w:rPr>
        <w:t>ormalisation européenne. La normalisation française et les désinfectants. La normalisation européenne.</w:t>
      </w:r>
      <w:r w:rsidR="009E76C0" w:rsidRPr="009E76C0">
        <w:rPr>
          <w:rStyle w:val="lev"/>
          <w:rFonts w:ascii="Arial" w:hAnsi="Arial" w:cs="Arial"/>
          <w:color w:val="111110"/>
          <w:sz w:val="19"/>
          <w:szCs w:val="19"/>
          <w:shd w:val="clear" w:color="auto" w:fill="FFFFFF"/>
        </w:rPr>
        <w:t xml:space="preserve"> </w:t>
      </w:r>
    </w:p>
    <w:p w:rsidR="00D2235B" w:rsidRPr="0011723A" w:rsidRDefault="00425711" w:rsidP="0011723A">
      <w:pPr>
        <w:spacing w:after="0"/>
        <w:rPr>
          <w:rStyle w:val="lev"/>
          <w:rFonts w:ascii="Arial" w:hAnsi="Arial" w:cs="Arial"/>
          <w:b w:val="0"/>
          <w:bCs w:val="0"/>
          <w:color w:val="111110"/>
          <w:sz w:val="19"/>
          <w:szCs w:val="19"/>
          <w:shd w:val="clear" w:color="auto" w:fill="FFFFFF"/>
        </w:rPr>
      </w:pPr>
      <w:r>
        <w:rPr>
          <w:rFonts w:ascii="Arial" w:hAnsi="Arial" w:cs="Arial"/>
          <w:color w:val="111110"/>
          <w:sz w:val="19"/>
          <w:szCs w:val="19"/>
        </w:rPr>
        <w:br/>
      </w:r>
      <w:r w:rsidR="00692247">
        <w:rPr>
          <w:rStyle w:val="lev"/>
          <w:rFonts w:ascii="Arial" w:hAnsi="Arial" w:cs="Arial"/>
          <w:color w:val="111110"/>
          <w:sz w:val="19"/>
          <w:szCs w:val="19"/>
          <w:shd w:val="clear" w:color="auto" w:fill="FFFFFF"/>
        </w:rPr>
        <w:t xml:space="preserve"> 2 :</w:t>
      </w:r>
      <w:r w:rsidR="009E76C0">
        <w:rPr>
          <w:rStyle w:val="lev"/>
          <w:rFonts w:ascii="Arial" w:hAnsi="Arial" w:cs="Arial"/>
          <w:color w:val="111110"/>
          <w:sz w:val="19"/>
          <w:szCs w:val="19"/>
          <w:shd w:val="clear" w:color="auto" w:fill="FFFFFF"/>
        </w:rPr>
        <w:t xml:space="preserve"> Le nettoyage</w:t>
      </w:r>
      <w:r w:rsidR="001960BF">
        <w:rPr>
          <w:rStyle w:val="lev"/>
          <w:rFonts w:ascii="Arial" w:hAnsi="Arial" w:cs="Arial"/>
          <w:color w:val="111110"/>
          <w:sz w:val="19"/>
          <w:szCs w:val="19"/>
          <w:shd w:val="clear" w:color="auto" w:fill="FFFFFF"/>
        </w:rPr>
        <w:t xml:space="preserve"> : </w:t>
      </w:r>
    </w:p>
    <w:p w:rsidR="009E76C0" w:rsidRDefault="009E76C0" w:rsidP="00D2235B">
      <w:pPr>
        <w:spacing w:after="0"/>
        <w:rPr>
          <w:rStyle w:val="lev"/>
          <w:rFonts w:ascii="Arial" w:hAnsi="Arial" w:cs="Arial"/>
          <w:color w:val="111110"/>
          <w:sz w:val="19"/>
          <w:szCs w:val="19"/>
          <w:shd w:val="clear" w:color="auto" w:fill="FFFFFF"/>
        </w:rPr>
      </w:pPr>
      <w:r>
        <w:rPr>
          <w:rStyle w:val="lev"/>
          <w:rFonts w:ascii="Arial" w:hAnsi="Arial" w:cs="Arial"/>
          <w:color w:val="111110"/>
          <w:sz w:val="19"/>
          <w:szCs w:val="19"/>
          <w:shd w:val="clear" w:color="auto" w:fill="FFFFFF"/>
        </w:rPr>
        <w:t>Définition et importance</w:t>
      </w:r>
    </w:p>
    <w:p w:rsidR="0011723A" w:rsidRDefault="0011723A" w:rsidP="000F3BCD">
      <w:pPr>
        <w:spacing w:after="0"/>
        <w:rPr>
          <w:rFonts w:ascii="Arial" w:hAnsi="Arial" w:cs="Arial"/>
          <w:color w:val="111110"/>
          <w:sz w:val="19"/>
          <w:szCs w:val="19"/>
          <w:shd w:val="clear" w:color="auto" w:fill="FFFFFF"/>
        </w:rPr>
      </w:pPr>
      <w:r>
        <w:rPr>
          <w:rStyle w:val="lev"/>
          <w:rFonts w:ascii="Arial" w:hAnsi="Arial" w:cs="Arial"/>
          <w:color w:val="111110"/>
          <w:sz w:val="19"/>
          <w:szCs w:val="19"/>
          <w:shd w:val="clear" w:color="auto" w:fill="FFFFFF"/>
        </w:rPr>
        <w:t>Les produits de nettoyage : Les détergents</w:t>
      </w:r>
      <w:r w:rsidR="00425711">
        <w:rPr>
          <w:rFonts w:ascii="Arial" w:hAnsi="Arial" w:cs="Arial"/>
          <w:color w:val="111110"/>
          <w:sz w:val="19"/>
          <w:szCs w:val="19"/>
        </w:rPr>
        <w:br/>
      </w:r>
      <w:r w:rsidR="00425711">
        <w:rPr>
          <w:rFonts w:ascii="Arial" w:hAnsi="Arial" w:cs="Arial"/>
          <w:color w:val="111110"/>
          <w:sz w:val="19"/>
          <w:szCs w:val="19"/>
          <w:shd w:val="clear" w:color="auto" w:fill="FFFFFF"/>
        </w:rPr>
        <w:t>Les déterge</w:t>
      </w:r>
      <w:r>
        <w:rPr>
          <w:rFonts w:ascii="Arial" w:hAnsi="Arial" w:cs="Arial"/>
          <w:color w:val="111110"/>
          <w:sz w:val="19"/>
          <w:szCs w:val="19"/>
          <w:shd w:val="clear" w:color="auto" w:fill="FFFFFF"/>
        </w:rPr>
        <w:t>nts alcalins</w:t>
      </w:r>
      <w:r w:rsidR="00425711">
        <w:rPr>
          <w:rFonts w:ascii="Arial" w:hAnsi="Arial" w:cs="Arial"/>
          <w:color w:val="111110"/>
          <w:sz w:val="19"/>
          <w:szCs w:val="19"/>
          <w:shd w:val="clear" w:color="auto" w:fill="FFFFFF"/>
        </w:rPr>
        <w:t>. Définitions. Composition. Mode d'ac</w:t>
      </w:r>
      <w:r>
        <w:rPr>
          <w:rFonts w:ascii="Arial" w:hAnsi="Arial" w:cs="Arial"/>
          <w:color w:val="111110"/>
          <w:sz w:val="19"/>
          <w:szCs w:val="19"/>
          <w:shd w:val="clear" w:color="auto" w:fill="FFFFFF"/>
        </w:rPr>
        <w:t xml:space="preserve">tion des détergents alcalins. </w:t>
      </w:r>
      <w:r w:rsidR="00425711">
        <w:rPr>
          <w:rFonts w:ascii="Arial" w:hAnsi="Arial" w:cs="Arial"/>
          <w:color w:val="111110"/>
          <w:sz w:val="19"/>
          <w:szCs w:val="19"/>
          <w:shd w:val="clear" w:color="auto" w:fill="FFFFFF"/>
        </w:rPr>
        <w:t xml:space="preserve">Applications des détergents alcalins. </w:t>
      </w:r>
    </w:p>
    <w:p w:rsidR="0011723A" w:rsidRDefault="00425711" w:rsidP="000F3BCD">
      <w:pPr>
        <w:spacing w:after="0"/>
        <w:rPr>
          <w:rFonts w:ascii="Arial" w:hAnsi="Arial" w:cs="Arial"/>
          <w:color w:val="111110"/>
          <w:sz w:val="19"/>
          <w:szCs w:val="19"/>
          <w:shd w:val="clear" w:color="auto" w:fill="FFFFFF"/>
        </w:rPr>
      </w:pPr>
      <w:r>
        <w:rPr>
          <w:rFonts w:ascii="Arial" w:hAnsi="Arial" w:cs="Arial"/>
          <w:color w:val="111110"/>
          <w:sz w:val="19"/>
          <w:szCs w:val="19"/>
          <w:shd w:val="clear" w:color="auto" w:fill="FFFFFF"/>
        </w:rPr>
        <w:t>Les détergents acides. Définition. Composition. Mode d'action des détergents acides. Applications des détergents acide</w:t>
      </w:r>
      <w:r w:rsidR="0011723A">
        <w:rPr>
          <w:rFonts w:ascii="Arial" w:hAnsi="Arial" w:cs="Arial"/>
          <w:color w:val="111110"/>
          <w:sz w:val="19"/>
          <w:szCs w:val="19"/>
          <w:shd w:val="clear" w:color="auto" w:fill="FFFFFF"/>
        </w:rPr>
        <w:t>s</w:t>
      </w:r>
      <w:r>
        <w:rPr>
          <w:rFonts w:ascii="Arial" w:hAnsi="Arial" w:cs="Arial"/>
          <w:color w:val="111110"/>
          <w:sz w:val="19"/>
          <w:szCs w:val="19"/>
          <w:shd w:val="clear" w:color="auto" w:fill="FFFFFF"/>
        </w:rPr>
        <w:t xml:space="preserve">. </w:t>
      </w:r>
    </w:p>
    <w:p w:rsidR="009E76C0" w:rsidRDefault="00425711" w:rsidP="0011723A">
      <w:pPr>
        <w:spacing w:after="0"/>
        <w:rPr>
          <w:rFonts w:ascii="Arial" w:hAnsi="Arial" w:cs="Arial"/>
          <w:b/>
          <w:bCs/>
          <w:color w:val="111110"/>
          <w:sz w:val="19"/>
          <w:szCs w:val="19"/>
          <w:shd w:val="clear" w:color="auto" w:fill="FFFFFF"/>
        </w:rPr>
      </w:pPr>
      <w:r>
        <w:rPr>
          <w:rFonts w:ascii="Arial" w:hAnsi="Arial" w:cs="Arial"/>
          <w:color w:val="111110"/>
          <w:sz w:val="19"/>
          <w:szCs w:val="19"/>
          <w:shd w:val="clear" w:color="auto" w:fill="FFFFFF"/>
        </w:rPr>
        <w:t xml:space="preserve">Les produits neutres. </w:t>
      </w:r>
    </w:p>
    <w:p w:rsidR="00D2235B" w:rsidRDefault="00D2235B" w:rsidP="009E76C0">
      <w:pPr>
        <w:spacing w:after="0"/>
        <w:rPr>
          <w:rFonts w:ascii="Arial" w:hAnsi="Arial" w:cs="Arial"/>
          <w:b/>
          <w:bCs/>
          <w:color w:val="111110"/>
          <w:sz w:val="19"/>
          <w:szCs w:val="19"/>
          <w:shd w:val="clear" w:color="auto" w:fill="FFFFFF"/>
        </w:rPr>
      </w:pPr>
    </w:p>
    <w:p w:rsidR="00D2235B" w:rsidRDefault="00692247" w:rsidP="001960BF">
      <w:pPr>
        <w:spacing w:after="0"/>
        <w:rPr>
          <w:rFonts w:ascii="Arial" w:hAnsi="Arial" w:cs="Arial"/>
          <w:b/>
          <w:bCs/>
          <w:color w:val="111110"/>
          <w:sz w:val="19"/>
          <w:szCs w:val="19"/>
          <w:shd w:val="clear" w:color="auto" w:fill="FFFFFF"/>
        </w:rPr>
      </w:pPr>
      <w:r>
        <w:rPr>
          <w:rFonts w:ascii="Arial" w:hAnsi="Arial" w:cs="Arial"/>
          <w:b/>
          <w:bCs/>
          <w:color w:val="111110"/>
          <w:sz w:val="19"/>
          <w:szCs w:val="19"/>
          <w:shd w:val="clear" w:color="auto" w:fill="FFFFFF"/>
        </w:rPr>
        <w:t>3</w:t>
      </w:r>
      <w:r w:rsidR="00D2235B">
        <w:rPr>
          <w:rFonts w:ascii="Arial" w:hAnsi="Arial" w:cs="Arial"/>
          <w:b/>
          <w:bCs/>
          <w:color w:val="111110"/>
          <w:sz w:val="19"/>
          <w:szCs w:val="19"/>
          <w:shd w:val="clear" w:color="auto" w:fill="FFFFFF"/>
        </w:rPr>
        <w:t> : La désinfection</w:t>
      </w:r>
      <w:r w:rsidR="006D277D">
        <w:rPr>
          <w:rFonts w:ascii="Arial" w:hAnsi="Arial" w:cs="Arial"/>
          <w:b/>
          <w:bCs/>
          <w:color w:val="111110"/>
          <w:sz w:val="19"/>
          <w:szCs w:val="19"/>
          <w:shd w:val="clear" w:color="auto" w:fill="FFFFFF"/>
        </w:rPr>
        <w:t xml:space="preserve"> : </w:t>
      </w:r>
    </w:p>
    <w:p w:rsidR="00D2235B" w:rsidRPr="009E76C0" w:rsidRDefault="00D2235B" w:rsidP="009E76C0">
      <w:pPr>
        <w:spacing w:after="0"/>
        <w:rPr>
          <w:rFonts w:ascii="Arial" w:hAnsi="Arial" w:cs="Arial"/>
          <w:b/>
          <w:bCs/>
          <w:color w:val="111110"/>
          <w:sz w:val="19"/>
          <w:szCs w:val="19"/>
          <w:shd w:val="clear" w:color="auto" w:fill="FFFFFF"/>
        </w:rPr>
      </w:pPr>
      <w:r>
        <w:rPr>
          <w:rFonts w:ascii="Arial" w:hAnsi="Arial" w:cs="Arial"/>
          <w:b/>
          <w:bCs/>
          <w:color w:val="111110"/>
          <w:sz w:val="19"/>
          <w:szCs w:val="19"/>
          <w:shd w:val="clear" w:color="auto" w:fill="FFFFFF"/>
        </w:rPr>
        <w:t>Définition et importance</w:t>
      </w:r>
    </w:p>
    <w:p w:rsidR="000940C4" w:rsidRDefault="00425711" w:rsidP="000940C4">
      <w:pPr>
        <w:spacing w:after="0"/>
        <w:rPr>
          <w:rFonts w:ascii="Arial" w:hAnsi="Arial" w:cs="Arial"/>
          <w:color w:val="111110"/>
          <w:sz w:val="19"/>
          <w:szCs w:val="19"/>
          <w:shd w:val="clear" w:color="auto" w:fill="FFFFFF"/>
        </w:rPr>
      </w:pPr>
      <w:r>
        <w:rPr>
          <w:rFonts w:ascii="Arial" w:hAnsi="Arial" w:cs="Arial"/>
          <w:color w:val="111110"/>
          <w:sz w:val="19"/>
          <w:szCs w:val="19"/>
          <w:shd w:val="clear" w:color="auto" w:fill="FFFFFF"/>
        </w:rPr>
        <w:t xml:space="preserve">Les désinfectants chimiques. </w:t>
      </w:r>
      <w:r w:rsidR="00D2235B">
        <w:rPr>
          <w:rFonts w:ascii="Arial" w:hAnsi="Arial" w:cs="Arial"/>
          <w:color w:val="111110"/>
          <w:sz w:val="19"/>
          <w:szCs w:val="19"/>
          <w:shd w:val="clear" w:color="auto" w:fill="FFFFFF"/>
        </w:rPr>
        <w:t xml:space="preserve"> Les différentes classes de désinfectants : Les halogénés à base de chlore, les aldéhydes, les alcools, les oxydants, les dérivés phénoliques, les ammonium</w:t>
      </w:r>
      <w:r w:rsidR="00B376D6">
        <w:rPr>
          <w:rFonts w:ascii="Arial" w:hAnsi="Arial" w:cs="Arial"/>
          <w:color w:val="111110"/>
          <w:sz w:val="19"/>
          <w:szCs w:val="19"/>
          <w:shd w:val="clear" w:color="auto" w:fill="FFFFFF"/>
        </w:rPr>
        <w:t>s</w:t>
      </w:r>
      <w:r w:rsidR="00D2235B">
        <w:rPr>
          <w:rFonts w:ascii="Arial" w:hAnsi="Arial" w:cs="Arial"/>
          <w:color w:val="111110"/>
          <w:sz w:val="19"/>
          <w:szCs w:val="19"/>
          <w:shd w:val="clear" w:color="auto" w:fill="FFFFFF"/>
        </w:rPr>
        <w:t xml:space="preserve"> quaternaires. Mode d’action des désinfectants. </w:t>
      </w:r>
      <w:r>
        <w:rPr>
          <w:rFonts w:ascii="Arial" w:hAnsi="Arial" w:cs="Arial"/>
          <w:color w:val="111110"/>
          <w:sz w:val="19"/>
          <w:szCs w:val="19"/>
          <w:shd w:val="clear" w:color="auto" w:fill="FFFFFF"/>
        </w:rPr>
        <w:t>Choix d'un désinfectant.</w:t>
      </w:r>
      <w:r w:rsidR="00D2235B">
        <w:rPr>
          <w:rFonts w:ascii="Arial" w:hAnsi="Arial" w:cs="Arial"/>
          <w:color w:val="111110"/>
          <w:sz w:val="19"/>
          <w:szCs w:val="19"/>
          <w:shd w:val="clear" w:color="auto" w:fill="FFFFFF"/>
        </w:rPr>
        <w:t xml:space="preserve"> Conditions d’utilisation des désinfectants. </w:t>
      </w:r>
      <w:r>
        <w:rPr>
          <w:rFonts w:ascii="Arial" w:hAnsi="Arial" w:cs="Arial"/>
          <w:color w:val="111110"/>
          <w:sz w:val="19"/>
          <w:szCs w:val="19"/>
          <w:shd w:val="clear" w:color="auto" w:fill="FFFFFF"/>
        </w:rPr>
        <w:t xml:space="preserve"> </w:t>
      </w:r>
      <w:r w:rsidR="000F3BCD">
        <w:rPr>
          <w:rFonts w:ascii="Arial" w:hAnsi="Arial" w:cs="Arial"/>
          <w:color w:val="111110"/>
          <w:sz w:val="19"/>
          <w:szCs w:val="19"/>
          <w:shd w:val="clear" w:color="auto" w:fill="FFFFFF"/>
        </w:rPr>
        <w:t xml:space="preserve">Le cercle de </w:t>
      </w:r>
      <w:proofErr w:type="spellStart"/>
      <w:r w:rsidR="000F3BCD">
        <w:rPr>
          <w:rFonts w:ascii="Arial" w:hAnsi="Arial" w:cs="Arial"/>
          <w:color w:val="111110"/>
          <w:sz w:val="19"/>
          <w:szCs w:val="19"/>
          <w:shd w:val="clear" w:color="auto" w:fill="FFFFFF"/>
        </w:rPr>
        <w:t>Sinner</w:t>
      </w:r>
      <w:proofErr w:type="spellEnd"/>
      <w:r w:rsidR="000F3BCD">
        <w:rPr>
          <w:rFonts w:ascii="Arial" w:hAnsi="Arial" w:cs="Arial"/>
          <w:color w:val="111110"/>
          <w:sz w:val="19"/>
          <w:szCs w:val="19"/>
          <w:shd w:val="clear" w:color="auto" w:fill="FFFFFF"/>
        </w:rPr>
        <w:t xml:space="preserve">. </w:t>
      </w:r>
      <w:r>
        <w:rPr>
          <w:rFonts w:ascii="Arial" w:hAnsi="Arial" w:cs="Arial"/>
          <w:color w:val="111110"/>
          <w:sz w:val="19"/>
          <w:szCs w:val="19"/>
          <w:shd w:val="clear" w:color="auto" w:fill="FFFFFF"/>
        </w:rPr>
        <w:t>Technique d'application.</w:t>
      </w:r>
      <w:r w:rsidR="000F3BCD">
        <w:rPr>
          <w:rFonts w:ascii="Arial" w:hAnsi="Arial" w:cs="Arial"/>
          <w:color w:val="111110"/>
          <w:sz w:val="19"/>
          <w:szCs w:val="19"/>
          <w:shd w:val="clear" w:color="auto" w:fill="FFFFFF"/>
        </w:rPr>
        <w:t xml:space="preserve"> Les cibles de la désinfection (bactéries, spores bactériennes, </w:t>
      </w:r>
      <w:r w:rsidR="00DB0F2B">
        <w:rPr>
          <w:rFonts w:ascii="Arial" w:hAnsi="Arial" w:cs="Arial"/>
          <w:color w:val="111110"/>
          <w:sz w:val="19"/>
          <w:szCs w:val="19"/>
          <w:shd w:val="clear" w:color="auto" w:fill="FFFFFF"/>
        </w:rPr>
        <w:t>champignon, virus)</w:t>
      </w:r>
      <w:r w:rsidR="000F3BCD">
        <w:rPr>
          <w:rFonts w:ascii="Arial" w:hAnsi="Arial" w:cs="Arial"/>
          <w:color w:val="111110"/>
          <w:sz w:val="19"/>
          <w:szCs w:val="19"/>
          <w:shd w:val="clear" w:color="auto" w:fill="FFFFFF"/>
        </w:rPr>
        <w:t>. La résistance aux désinfectants.</w:t>
      </w:r>
      <w:r w:rsidR="00DB0F2B">
        <w:rPr>
          <w:rFonts w:ascii="Arial" w:hAnsi="Arial" w:cs="Arial"/>
          <w:color w:val="111110"/>
          <w:sz w:val="19"/>
          <w:szCs w:val="19"/>
          <w:shd w:val="clear" w:color="auto" w:fill="FFFFFF"/>
        </w:rPr>
        <w:t xml:space="preserve"> Les produits </w:t>
      </w:r>
      <w:proofErr w:type="spellStart"/>
      <w:r w:rsidR="00DB0F2B">
        <w:rPr>
          <w:rFonts w:ascii="Arial" w:hAnsi="Arial" w:cs="Arial"/>
          <w:color w:val="111110"/>
          <w:sz w:val="19"/>
          <w:szCs w:val="19"/>
          <w:shd w:val="clear" w:color="auto" w:fill="FFFFFF"/>
        </w:rPr>
        <w:t>antibiofilms</w:t>
      </w:r>
      <w:proofErr w:type="spellEnd"/>
    </w:p>
    <w:p w:rsidR="00692247" w:rsidRDefault="00692247" w:rsidP="0011723A">
      <w:pPr>
        <w:spacing w:after="0"/>
        <w:rPr>
          <w:rFonts w:ascii="Arial" w:hAnsi="Arial" w:cs="Arial"/>
          <w:color w:val="111110"/>
          <w:sz w:val="19"/>
          <w:szCs w:val="19"/>
          <w:shd w:val="clear" w:color="auto" w:fill="FFFFFF"/>
        </w:rPr>
      </w:pPr>
    </w:p>
    <w:p w:rsidR="00692247" w:rsidRDefault="00692247" w:rsidP="00692247">
      <w:pPr>
        <w:spacing w:after="0"/>
        <w:rPr>
          <w:rStyle w:val="lev"/>
          <w:rFonts w:ascii="Arial" w:hAnsi="Arial" w:cs="Arial"/>
          <w:color w:val="111110"/>
          <w:sz w:val="19"/>
          <w:szCs w:val="19"/>
          <w:shd w:val="clear" w:color="auto" w:fill="FFFFFF"/>
        </w:rPr>
      </w:pPr>
      <w:r>
        <w:rPr>
          <w:rStyle w:val="lev"/>
          <w:rFonts w:ascii="Arial" w:hAnsi="Arial" w:cs="Arial"/>
          <w:color w:val="111110"/>
          <w:sz w:val="19"/>
          <w:szCs w:val="19"/>
          <w:shd w:val="clear" w:color="auto" w:fill="FFFFFF"/>
        </w:rPr>
        <w:t>4 : La souillure et les matériaux</w:t>
      </w:r>
      <w:r w:rsidR="001960BF">
        <w:rPr>
          <w:rStyle w:val="lev"/>
          <w:rFonts w:ascii="Arial" w:hAnsi="Arial" w:cs="Arial"/>
          <w:color w:val="111110"/>
          <w:sz w:val="19"/>
          <w:szCs w:val="19"/>
          <w:shd w:val="clear" w:color="auto" w:fill="FFFFFF"/>
        </w:rPr>
        <w:t xml:space="preserve"> </w:t>
      </w:r>
    </w:p>
    <w:p w:rsidR="00692247" w:rsidRDefault="00692247" w:rsidP="00397636">
      <w:pPr>
        <w:spacing w:after="0"/>
        <w:rPr>
          <w:rStyle w:val="lev"/>
          <w:rFonts w:ascii="Arial" w:hAnsi="Arial" w:cs="Arial"/>
          <w:color w:val="111110"/>
          <w:sz w:val="19"/>
          <w:szCs w:val="19"/>
          <w:shd w:val="clear" w:color="auto" w:fill="FFFFFF"/>
        </w:rPr>
      </w:pPr>
      <w:r>
        <w:rPr>
          <w:rStyle w:val="lev"/>
          <w:rFonts w:ascii="Arial" w:hAnsi="Arial" w:cs="Arial"/>
          <w:color w:val="111110"/>
          <w:sz w:val="19"/>
          <w:szCs w:val="19"/>
          <w:shd w:val="clear" w:color="auto" w:fill="FFFFFF"/>
        </w:rPr>
        <w:t>Les souillures</w:t>
      </w:r>
      <w:r w:rsidR="00397636">
        <w:rPr>
          <w:rStyle w:val="lev"/>
          <w:rFonts w:ascii="Arial" w:hAnsi="Arial" w:cs="Arial"/>
          <w:color w:val="111110"/>
          <w:sz w:val="19"/>
          <w:szCs w:val="19"/>
          <w:shd w:val="clear" w:color="auto" w:fill="FFFFFF"/>
        </w:rPr>
        <w:t> :</w:t>
      </w:r>
      <w:r w:rsidRPr="00397636">
        <w:rPr>
          <w:rStyle w:val="lev"/>
          <w:rFonts w:ascii="Arial" w:hAnsi="Arial" w:cs="Arial"/>
          <w:b w:val="0"/>
          <w:bCs w:val="0"/>
          <w:color w:val="111110"/>
          <w:sz w:val="19"/>
          <w:szCs w:val="19"/>
          <w:shd w:val="clear" w:color="auto" w:fill="FFFFFF"/>
        </w:rPr>
        <w:t xml:space="preserve"> minérales, </w:t>
      </w:r>
      <w:r w:rsidR="00397636" w:rsidRPr="00397636">
        <w:rPr>
          <w:rStyle w:val="lev"/>
          <w:rFonts w:ascii="Arial" w:hAnsi="Arial" w:cs="Arial"/>
          <w:b w:val="0"/>
          <w:bCs w:val="0"/>
          <w:color w:val="111110"/>
          <w:sz w:val="19"/>
          <w:szCs w:val="19"/>
          <w:shd w:val="clear" w:color="auto" w:fill="FFFFFF"/>
        </w:rPr>
        <w:t xml:space="preserve">organiques </w:t>
      </w:r>
      <w:r w:rsidRPr="00397636">
        <w:rPr>
          <w:rStyle w:val="lev"/>
          <w:rFonts w:ascii="Arial" w:hAnsi="Arial" w:cs="Arial"/>
          <w:b w:val="0"/>
          <w:bCs w:val="0"/>
          <w:color w:val="111110"/>
          <w:sz w:val="19"/>
          <w:szCs w:val="19"/>
          <w:shd w:val="clear" w:color="auto" w:fill="FFFFFF"/>
        </w:rPr>
        <w:t xml:space="preserve"> microbiologiques</w:t>
      </w:r>
    </w:p>
    <w:p w:rsidR="00692247" w:rsidRDefault="00692247" w:rsidP="00692247">
      <w:pPr>
        <w:spacing w:after="0"/>
        <w:rPr>
          <w:rFonts w:ascii="Arial" w:hAnsi="Arial" w:cs="Arial"/>
          <w:color w:val="111110"/>
          <w:sz w:val="19"/>
          <w:szCs w:val="19"/>
          <w:shd w:val="clear" w:color="auto" w:fill="FFFFFF"/>
        </w:rPr>
      </w:pPr>
      <w:r>
        <w:rPr>
          <w:rStyle w:val="lev"/>
          <w:rFonts w:ascii="Arial" w:hAnsi="Arial" w:cs="Arial"/>
          <w:color w:val="111110"/>
          <w:sz w:val="19"/>
          <w:szCs w:val="19"/>
          <w:shd w:val="clear" w:color="auto" w:fill="FFFFFF"/>
        </w:rPr>
        <w:t>Matériaux principaux constitutifs des surfaces.</w:t>
      </w:r>
      <w:r>
        <w:rPr>
          <w:rFonts w:ascii="Arial" w:hAnsi="Arial" w:cs="Arial"/>
          <w:color w:val="111110"/>
          <w:sz w:val="19"/>
          <w:szCs w:val="19"/>
        </w:rPr>
        <w:br/>
      </w:r>
      <w:r>
        <w:rPr>
          <w:rFonts w:ascii="Arial" w:hAnsi="Arial" w:cs="Arial"/>
          <w:color w:val="111110"/>
          <w:sz w:val="19"/>
          <w:szCs w:val="19"/>
          <w:shd w:val="clear" w:color="auto" w:fill="FFFFFF"/>
        </w:rPr>
        <w:t>Les aciers inoxydables : nuances et états de surface. Les grandes familles d'aciers inoxydables. Les états de surface et leurs caractéristiques.</w:t>
      </w:r>
    </w:p>
    <w:p w:rsidR="00692247" w:rsidRDefault="00692247" w:rsidP="000940C4">
      <w:pPr>
        <w:spacing w:after="0"/>
        <w:rPr>
          <w:rFonts w:ascii="Arial" w:hAnsi="Arial" w:cs="Arial"/>
          <w:color w:val="111110"/>
          <w:sz w:val="19"/>
          <w:szCs w:val="19"/>
          <w:shd w:val="clear" w:color="auto" w:fill="FFFFFF"/>
        </w:rPr>
      </w:pPr>
      <w:r>
        <w:rPr>
          <w:rFonts w:ascii="Arial" w:hAnsi="Arial" w:cs="Arial"/>
          <w:color w:val="111110"/>
          <w:sz w:val="19"/>
          <w:szCs w:val="19"/>
          <w:shd w:val="clear" w:color="auto" w:fill="FFFFFF"/>
        </w:rPr>
        <w:t xml:space="preserve"> Les polymères. </w:t>
      </w:r>
    </w:p>
    <w:p w:rsidR="000940C4" w:rsidRDefault="000940C4" w:rsidP="000940C4">
      <w:pPr>
        <w:spacing w:after="0"/>
        <w:rPr>
          <w:rFonts w:ascii="Arial" w:hAnsi="Arial" w:cs="Arial"/>
          <w:color w:val="111110"/>
          <w:sz w:val="19"/>
          <w:szCs w:val="19"/>
          <w:shd w:val="clear" w:color="auto" w:fill="FFFFFF"/>
        </w:rPr>
      </w:pPr>
    </w:p>
    <w:p w:rsidR="000940C4" w:rsidRPr="00397636" w:rsidRDefault="000940C4" w:rsidP="001960BF">
      <w:pPr>
        <w:spacing w:after="0"/>
        <w:rPr>
          <w:rFonts w:ascii="Arial" w:hAnsi="Arial" w:cs="Arial"/>
          <w:color w:val="111110"/>
          <w:sz w:val="19"/>
          <w:szCs w:val="19"/>
          <w:shd w:val="clear" w:color="auto" w:fill="FFFFFF"/>
        </w:rPr>
      </w:pPr>
      <w:r>
        <w:rPr>
          <w:rFonts w:ascii="Arial" w:hAnsi="Arial" w:cs="Arial"/>
          <w:b/>
          <w:bCs/>
          <w:color w:val="111110"/>
          <w:sz w:val="19"/>
          <w:szCs w:val="19"/>
          <w:shd w:val="clear" w:color="auto" w:fill="FFFFFF"/>
        </w:rPr>
        <w:t xml:space="preserve">5 : </w:t>
      </w:r>
      <w:r w:rsidRPr="000940C4">
        <w:rPr>
          <w:rFonts w:ascii="Arial" w:hAnsi="Arial" w:cs="Arial"/>
          <w:b/>
          <w:bCs/>
          <w:color w:val="111110"/>
          <w:sz w:val="19"/>
          <w:szCs w:val="19"/>
          <w:shd w:val="clear" w:color="auto" w:fill="FFFFFF"/>
        </w:rPr>
        <w:t xml:space="preserve">Application d’un système de nettoyage industriel : </w:t>
      </w:r>
      <w:r w:rsidRPr="00397636">
        <w:rPr>
          <w:rFonts w:ascii="Arial" w:hAnsi="Arial" w:cs="Arial"/>
          <w:color w:val="111110"/>
          <w:sz w:val="19"/>
          <w:szCs w:val="19"/>
          <w:shd w:val="clear" w:color="auto" w:fill="FFFFFF"/>
        </w:rPr>
        <w:t>Le système CIP</w:t>
      </w:r>
      <w:r w:rsidR="00A6208E">
        <w:rPr>
          <w:rFonts w:ascii="Arial" w:hAnsi="Arial" w:cs="Arial"/>
          <w:color w:val="111110"/>
          <w:sz w:val="19"/>
          <w:szCs w:val="19"/>
          <w:shd w:val="clear" w:color="auto" w:fill="FFFFFF"/>
        </w:rPr>
        <w:t xml:space="preserve"> </w:t>
      </w:r>
      <w:r w:rsidR="000D5BE8">
        <w:rPr>
          <w:rFonts w:ascii="Arial" w:hAnsi="Arial" w:cs="Arial"/>
          <w:color w:val="111110"/>
          <w:sz w:val="19"/>
          <w:szCs w:val="19"/>
          <w:shd w:val="clear" w:color="auto" w:fill="FFFFFF"/>
        </w:rPr>
        <w:t xml:space="preserve"> (</w:t>
      </w:r>
      <w:proofErr w:type="spellStart"/>
      <w:r w:rsidR="000D5BE8">
        <w:rPr>
          <w:rFonts w:ascii="Arial" w:hAnsi="Arial" w:cs="Arial"/>
          <w:color w:val="111110"/>
          <w:sz w:val="19"/>
          <w:szCs w:val="19"/>
          <w:shd w:val="clear" w:color="auto" w:fill="FFFFFF"/>
        </w:rPr>
        <w:t>cleaning</w:t>
      </w:r>
      <w:proofErr w:type="spellEnd"/>
      <w:r w:rsidR="000D5BE8">
        <w:rPr>
          <w:rFonts w:ascii="Arial" w:hAnsi="Arial" w:cs="Arial"/>
          <w:color w:val="111110"/>
          <w:sz w:val="19"/>
          <w:szCs w:val="19"/>
          <w:shd w:val="clear" w:color="auto" w:fill="FFFFFF"/>
        </w:rPr>
        <w:t>-</w:t>
      </w:r>
      <w:proofErr w:type="spellStart"/>
      <w:r w:rsidR="000D5BE8">
        <w:rPr>
          <w:rFonts w:ascii="Arial" w:hAnsi="Arial" w:cs="Arial"/>
          <w:color w:val="111110"/>
          <w:sz w:val="19"/>
          <w:szCs w:val="19"/>
          <w:shd w:val="clear" w:color="auto" w:fill="FFFFFF"/>
        </w:rPr>
        <w:t>in-place</w:t>
      </w:r>
      <w:proofErr w:type="spellEnd"/>
      <w:r w:rsidR="000D5BE8">
        <w:rPr>
          <w:rFonts w:ascii="Arial" w:hAnsi="Arial" w:cs="Arial"/>
          <w:color w:val="111110"/>
          <w:sz w:val="19"/>
          <w:szCs w:val="19"/>
          <w:shd w:val="clear" w:color="auto" w:fill="FFFFFF"/>
        </w:rPr>
        <w:t>)</w:t>
      </w:r>
    </w:p>
    <w:p w:rsidR="000104FE" w:rsidRPr="000940C4" w:rsidRDefault="000104FE" w:rsidP="000F3BCD">
      <w:pPr>
        <w:spacing w:after="0"/>
        <w:rPr>
          <w:rFonts w:ascii="Arial" w:hAnsi="Arial" w:cs="Arial"/>
          <w:b/>
          <w:bCs/>
          <w:color w:val="111110"/>
          <w:sz w:val="19"/>
          <w:szCs w:val="19"/>
          <w:shd w:val="clear" w:color="auto" w:fill="FFFFFF"/>
        </w:rPr>
      </w:pPr>
    </w:p>
    <w:p w:rsidR="000104FE" w:rsidRDefault="000940C4" w:rsidP="001960BF">
      <w:pPr>
        <w:spacing w:after="0"/>
        <w:rPr>
          <w:rFonts w:ascii="Arial" w:hAnsi="Arial" w:cs="Arial"/>
          <w:color w:val="111110"/>
          <w:sz w:val="19"/>
          <w:szCs w:val="19"/>
          <w:shd w:val="clear" w:color="auto" w:fill="FFFFFF"/>
        </w:rPr>
      </w:pPr>
      <w:r>
        <w:rPr>
          <w:rFonts w:ascii="Arial" w:hAnsi="Arial" w:cs="Arial"/>
          <w:b/>
          <w:bCs/>
          <w:color w:val="111110"/>
          <w:sz w:val="19"/>
          <w:szCs w:val="19"/>
          <w:shd w:val="clear" w:color="auto" w:fill="FFFFFF"/>
        </w:rPr>
        <w:t>6</w:t>
      </w:r>
      <w:r w:rsidR="000104FE" w:rsidRPr="000104FE">
        <w:rPr>
          <w:rFonts w:ascii="Arial" w:hAnsi="Arial" w:cs="Arial"/>
          <w:b/>
          <w:bCs/>
          <w:color w:val="111110"/>
          <w:sz w:val="19"/>
          <w:szCs w:val="19"/>
          <w:shd w:val="clear" w:color="auto" w:fill="FFFFFF"/>
        </w:rPr>
        <w:t> : Surveillance et validation des opérations de nettoyage et de désinfection</w:t>
      </w:r>
      <w:r w:rsidR="00A6208E">
        <w:rPr>
          <w:rFonts w:ascii="Arial" w:hAnsi="Arial" w:cs="Arial"/>
          <w:b/>
          <w:bCs/>
          <w:color w:val="111110"/>
          <w:sz w:val="19"/>
          <w:szCs w:val="19"/>
          <w:shd w:val="clear" w:color="auto" w:fill="FFFFFF"/>
        </w:rPr>
        <w:t xml:space="preserve"> : </w:t>
      </w:r>
      <w:r w:rsidR="000104FE">
        <w:rPr>
          <w:rFonts w:ascii="Arial" w:hAnsi="Arial" w:cs="Arial"/>
          <w:color w:val="111110"/>
          <w:sz w:val="19"/>
          <w:szCs w:val="19"/>
          <w:shd w:val="clear" w:color="auto" w:fill="FFFFFF"/>
        </w:rPr>
        <w:t xml:space="preserve">Surveillance de l'efficacité des opérations de nettoyage et de désinfection. La surveillance visuelle. La surveillance chimique. La surveillance ou la validation microbiologique. Essais de l'évaluation de la contamination des surfaces. Echantillonnage des surfaces. </w:t>
      </w:r>
      <w:proofErr w:type="spellStart"/>
      <w:r w:rsidR="000104FE">
        <w:rPr>
          <w:rFonts w:ascii="Arial" w:hAnsi="Arial" w:cs="Arial"/>
          <w:color w:val="111110"/>
          <w:sz w:val="19"/>
          <w:szCs w:val="19"/>
          <w:shd w:val="clear" w:color="auto" w:fill="FFFFFF"/>
        </w:rPr>
        <w:t>ATPmétrie</w:t>
      </w:r>
      <w:proofErr w:type="spellEnd"/>
      <w:r w:rsidR="000104FE">
        <w:rPr>
          <w:rFonts w:ascii="Arial" w:hAnsi="Arial" w:cs="Arial"/>
          <w:color w:val="111110"/>
          <w:sz w:val="19"/>
          <w:szCs w:val="19"/>
          <w:shd w:val="clear" w:color="auto" w:fill="FFFFFF"/>
        </w:rPr>
        <w:t>.</w:t>
      </w:r>
    </w:p>
    <w:p w:rsidR="00E56383" w:rsidRDefault="00E56383" w:rsidP="001960BF">
      <w:pPr>
        <w:spacing w:after="0"/>
        <w:rPr>
          <w:rFonts w:ascii="Arial" w:hAnsi="Arial" w:cs="Arial"/>
          <w:color w:val="111110"/>
          <w:sz w:val="19"/>
          <w:szCs w:val="19"/>
          <w:shd w:val="clear" w:color="auto" w:fill="FFFFFF"/>
        </w:rPr>
      </w:pPr>
    </w:p>
    <w:p w:rsidR="00E56383" w:rsidRDefault="00E56383" w:rsidP="001960BF">
      <w:pPr>
        <w:spacing w:after="0"/>
        <w:rPr>
          <w:rFonts w:ascii="Arial" w:hAnsi="Arial" w:cs="Arial"/>
          <w:color w:val="111110"/>
          <w:sz w:val="19"/>
          <w:szCs w:val="19"/>
          <w:shd w:val="clear" w:color="auto" w:fill="FFFFFF"/>
        </w:rPr>
      </w:pPr>
    </w:p>
    <w:p w:rsidR="00E56383" w:rsidRDefault="00E56383" w:rsidP="001960BF">
      <w:pPr>
        <w:spacing w:after="0"/>
        <w:rPr>
          <w:rFonts w:ascii="Arial" w:hAnsi="Arial" w:cs="Arial"/>
          <w:color w:val="111110"/>
          <w:sz w:val="19"/>
          <w:szCs w:val="19"/>
          <w:shd w:val="clear" w:color="auto" w:fill="FFFFFF"/>
        </w:rPr>
      </w:pPr>
    </w:p>
    <w:p w:rsidR="00E56383" w:rsidRPr="00A62DEF" w:rsidRDefault="00B62FAF" w:rsidP="001960BF">
      <w:pPr>
        <w:spacing w:after="0"/>
        <w:rPr>
          <w:rFonts w:ascii="Arial" w:hAnsi="Arial" w:cs="Arial"/>
          <w:b/>
          <w:bCs/>
          <w:color w:val="111110"/>
          <w:sz w:val="19"/>
          <w:szCs w:val="19"/>
          <w:shd w:val="clear" w:color="auto" w:fill="FFFFFF"/>
        </w:rPr>
      </w:pPr>
      <w:r w:rsidRPr="00A62DEF">
        <w:rPr>
          <w:rFonts w:ascii="Arial" w:hAnsi="Arial" w:cs="Arial"/>
          <w:b/>
          <w:bCs/>
          <w:color w:val="111110"/>
          <w:sz w:val="19"/>
          <w:szCs w:val="19"/>
          <w:shd w:val="clear" w:color="auto" w:fill="FFFFFF"/>
        </w:rPr>
        <w:t>Tableau : Constitution des groupes de l’atelier Nettoyage/ Désinfection</w:t>
      </w:r>
    </w:p>
    <w:p w:rsidR="00A62DEF" w:rsidRPr="00A62DEF" w:rsidRDefault="00A62DEF" w:rsidP="001960BF">
      <w:pPr>
        <w:spacing w:after="0"/>
        <w:rPr>
          <w:rFonts w:ascii="Arial" w:hAnsi="Arial" w:cs="Arial"/>
          <w:b/>
          <w:bCs/>
          <w:color w:val="111110"/>
          <w:sz w:val="19"/>
          <w:szCs w:val="19"/>
          <w:shd w:val="clear" w:color="auto" w:fill="FFFFFF"/>
        </w:rPr>
      </w:pPr>
    </w:p>
    <w:p w:rsidR="00E56383" w:rsidRDefault="00E56383" w:rsidP="001960BF">
      <w:pPr>
        <w:spacing w:after="0"/>
        <w:rPr>
          <w:rFonts w:ascii="Arial" w:hAnsi="Arial" w:cs="Arial"/>
          <w:color w:val="111110"/>
          <w:sz w:val="19"/>
          <w:szCs w:val="19"/>
          <w:shd w:val="clear" w:color="auto" w:fill="FFFFFF"/>
        </w:rPr>
      </w:pPr>
    </w:p>
    <w:tbl>
      <w:tblPr>
        <w:tblStyle w:val="Grilledutableau"/>
        <w:tblW w:w="0" w:type="auto"/>
        <w:tblLook w:val="04A0" w:firstRow="1" w:lastRow="0" w:firstColumn="1" w:lastColumn="0" w:noHBand="0" w:noVBand="1"/>
      </w:tblPr>
      <w:tblGrid>
        <w:gridCol w:w="4223"/>
        <w:gridCol w:w="4223"/>
      </w:tblGrid>
      <w:tr w:rsidR="00E56383" w:rsidTr="00E56383">
        <w:tc>
          <w:tcPr>
            <w:tcW w:w="4223" w:type="dxa"/>
          </w:tcPr>
          <w:p w:rsidR="00E56383" w:rsidRPr="00E56383" w:rsidRDefault="00E56383" w:rsidP="00E56383">
            <w:pPr>
              <w:jc w:val="center"/>
              <w:rPr>
                <w:rFonts w:ascii="Arial" w:hAnsi="Arial" w:cs="Arial"/>
                <w:b/>
                <w:bCs/>
                <w:color w:val="111110"/>
                <w:sz w:val="19"/>
                <w:szCs w:val="19"/>
                <w:shd w:val="clear" w:color="auto" w:fill="FFFFFF"/>
              </w:rPr>
            </w:pPr>
            <w:r w:rsidRPr="00E56383">
              <w:rPr>
                <w:rFonts w:ascii="Arial" w:hAnsi="Arial" w:cs="Arial"/>
                <w:b/>
                <w:bCs/>
                <w:color w:val="111110"/>
                <w:sz w:val="19"/>
                <w:szCs w:val="19"/>
                <w:shd w:val="clear" w:color="auto" w:fill="FFFFFF"/>
              </w:rPr>
              <w:t>Thème</w:t>
            </w:r>
          </w:p>
        </w:tc>
        <w:tc>
          <w:tcPr>
            <w:tcW w:w="4223" w:type="dxa"/>
          </w:tcPr>
          <w:p w:rsidR="00E56383" w:rsidRPr="00E56383" w:rsidRDefault="00E56383" w:rsidP="00E56383">
            <w:pPr>
              <w:jc w:val="center"/>
              <w:rPr>
                <w:rFonts w:ascii="Arial" w:hAnsi="Arial" w:cs="Arial"/>
                <w:b/>
                <w:bCs/>
                <w:color w:val="111110"/>
                <w:sz w:val="19"/>
                <w:szCs w:val="19"/>
                <w:shd w:val="clear" w:color="auto" w:fill="FFFFFF"/>
              </w:rPr>
            </w:pPr>
            <w:r w:rsidRPr="00E56383">
              <w:rPr>
                <w:rFonts w:ascii="Arial" w:hAnsi="Arial" w:cs="Arial"/>
                <w:b/>
                <w:bCs/>
                <w:color w:val="111110"/>
                <w:sz w:val="19"/>
                <w:szCs w:val="19"/>
                <w:shd w:val="clear" w:color="auto" w:fill="FFFFFF"/>
              </w:rPr>
              <w:t xml:space="preserve">Groupes (Nom et prénoms </w:t>
            </w:r>
            <w:proofErr w:type="gramStart"/>
            <w:r w:rsidRPr="00E56383">
              <w:rPr>
                <w:rFonts w:ascii="Arial" w:hAnsi="Arial" w:cs="Arial"/>
                <w:b/>
                <w:bCs/>
                <w:color w:val="111110"/>
                <w:sz w:val="19"/>
                <w:szCs w:val="19"/>
                <w:shd w:val="clear" w:color="auto" w:fill="FFFFFF"/>
              </w:rPr>
              <w:t>des étudiant</w:t>
            </w:r>
            <w:proofErr w:type="gramEnd"/>
            <w:r w:rsidRPr="00E56383">
              <w:rPr>
                <w:rFonts w:ascii="Arial" w:hAnsi="Arial" w:cs="Arial"/>
                <w:b/>
                <w:bCs/>
                <w:color w:val="111110"/>
                <w:sz w:val="19"/>
                <w:szCs w:val="19"/>
                <w:shd w:val="clear" w:color="auto" w:fill="FFFFFF"/>
              </w:rPr>
              <w:t xml:space="preserve"> qui</w:t>
            </w:r>
            <w:r>
              <w:rPr>
                <w:rFonts w:ascii="Arial" w:hAnsi="Arial" w:cs="Arial"/>
                <w:b/>
                <w:bCs/>
                <w:color w:val="111110"/>
                <w:sz w:val="19"/>
                <w:szCs w:val="19"/>
                <w:shd w:val="clear" w:color="auto" w:fill="FFFFFF"/>
              </w:rPr>
              <w:t xml:space="preserve"> </w:t>
            </w:r>
            <w:r w:rsidRPr="00E56383">
              <w:rPr>
                <w:rFonts w:ascii="Arial" w:hAnsi="Arial" w:cs="Arial"/>
                <w:b/>
                <w:bCs/>
                <w:color w:val="111110"/>
                <w:sz w:val="19"/>
                <w:szCs w:val="19"/>
                <w:shd w:val="clear" w:color="auto" w:fill="FFFFFF"/>
              </w:rPr>
              <w:t>ont choisi ce thème)</w:t>
            </w:r>
          </w:p>
        </w:tc>
      </w:tr>
      <w:tr w:rsidR="00E56383" w:rsidTr="00E56383">
        <w:tc>
          <w:tcPr>
            <w:tcW w:w="4223" w:type="dxa"/>
          </w:tcPr>
          <w:p w:rsidR="00E56383" w:rsidRDefault="00E56383" w:rsidP="00E56383">
            <w:pPr>
              <w:rPr>
                <w:rStyle w:val="lev"/>
                <w:rFonts w:ascii="Arial" w:hAnsi="Arial" w:cs="Arial"/>
                <w:color w:val="111110"/>
                <w:sz w:val="19"/>
                <w:szCs w:val="19"/>
                <w:shd w:val="clear" w:color="auto" w:fill="FFFFFF"/>
              </w:rPr>
            </w:pPr>
            <w:r>
              <w:rPr>
                <w:rStyle w:val="lev"/>
                <w:rFonts w:ascii="Arial" w:hAnsi="Arial" w:cs="Arial"/>
                <w:color w:val="111110"/>
                <w:sz w:val="19"/>
                <w:szCs w:val="19"/>
                <w:shd w:val="clear" w:color="auto" w:fill="FFFFFF"/>
              </w:rPr>
              <w:t>1 : Les aspects législatifs et normatifs.</w:t>
            </w:r>
          </w:p>
          <w:p w:rsidR="00E56383" w:rsidRDefault="00E56383" w:rsidP="001960BF">
            <w:pPr>
              <w:rPr>
                <w:rFonts w:ascii="Arial" w:hAnsi="Arial" w:cs="Arial"/>
                <w:color w:val="111110"/>
                <w:sz w:val="19"/>
                <w:szCs w:val="19"/>
                <w:shd w:val="clear" w:color="auto" w:fill="FFFFFF"/>
              </w:rPr>
            </w:pPr>
          </w:p>
        </w:tc>
        <w:tc>
          <w:tcPr>
            <w:tcW w:w="4223" w:type="dxa"/>
          </w:tcPr>
          <w:p w:rsidR="00E56383" w:rsidRDefault="00E56383" w:rsidP="001960BF">
            <w:pPr>
              <w:rPr>
                <w:rFonts w:ascii="Arial" w:hAnsi="Arial" w:cs="Arial"/>
                <w:color w:val="111110"/>
                <w:sz w:val="19"/>
                <w:szCs w:val="19"/>
                <w:shd w:val="clear" w:color="auto" w:fill="FFFFFF"/>
              </w:rPr>
            </w:pPr>
          </w:p>
        </w:tc>
      </w:tr>
      <w:tr w:rsidR="00E56383" w:rsidTr="00E56383">
        <w:tc>
          <w:tcPr>
            <w:tcW w:w="4223" w:type="dxa"/>
          </w:tcPr>
          <w:p w:rsidR="00E56383" w:rsidRDefault="00E56383" w:rsidP="001960BF">
            <w:pPr>
              <w:rPr>
                <w:rStyle w:val="lev"/>
                <w:rFonts w:ascii="Arial" w:hAnsi="Arial" w:cs="Arial"/>
                <w:color w:val="111110"/>
                <w:sz w:val="19"/>
                <w:szCs w:val="19"/>
                <w:shd w:val="clear" w:color="auto" w:fill="FFFFFF"/>
              </w:rPr>
            </w:pPr>
            <w:r>
              <w:rPr>
                <w:rStyle w:val="lev"/>
                <w:rFonts w:ascii="Arial" w:hAnsi="Arial" w:cs="Arial"/>
                <w:color w:val="111110"/>
                <w:sz w:val="19"/>
                <w:szCs w:val="19"/>
                <w:shd w:val="clear" w:color="auto" w:fill="FFFFFF"/>
              </w:rPr>
              <w:t>2 : Le nettoyage </w:t>
            </w:r>
          </w:p>
          <w:p w:rsidR="00E56383" w:rsidRDefault="00E56383" w:rsidP="001960BF">
            <w:pPr>
              <w:rPr>
                <w:rFonts w:ascii="Arial" w:hAnsi="Arial" w:cs="Arial"/>
                <w:color w:val="111110"/>
                <w:sz w:val="19"/>
                <w:szCs w:val="19"/>
                <w:shd w:val="clear" w:color="auto" w:fill="FFFFFF"/>
              </w:rPr>
            </w:pPr>
          </w:p>
        </w:tc>
        <w:tc>
          <w:tcPr>
            <w:tcW w:w="4223" w:type="dxa"/>
          </w:tcPr>
          <w:p w:rsidR="00E56383" w:rsidRDefault="00E56383" w:rsidP="001960BF">
            <w:pPr>
              <w:rPr>
                <w:rFonts w:ascii="Arial" w:hAnsi="Arial" w:cs="Arial"/>
                <w:color w:val="111110"/>
                <w:sz w:val="19"/>
                <w:szCs w:val="19"/>
                <w:shd w:val="clear" w:color="auto" w:fill="FFFFFF"/>
              </w:rPr>
            </w:pPr>
          </w:p>
        </w:tc>
      </w:tr>
      <w:tr w:rsidR="00E56383" w:rsidTr="00E56383">
        <w:tc>
          <w:tcPr>
            <w:tcW w:w="4223" w:type="dxa"/>
          </w:tcPr>
          <w:p w:rsidR="00E56383" w:rsidRDefault="00E56383" w:rsidP="00E56383">
            <w:pPr>
              <w:rPr>
                <w:rStyle w:val="lev"/>
                <w:rFonts w:ascii="Arial" w:hAnsi="Arial" w:cs="Arial"/>
                <w:color w:val="111110"/>
                <w:sz w:val="19"/>
                <w:szCs w:val="19"/>
                <w:shd w:val="clear" w:color="auto" w:fill="FFFFFF"/>
              </w:rPr>
            </w:pPr>
            <w:r>
              <w:rPr>
                <w:rStyle w:val="lev"/>
                <w:rFonts w:ascii="Arial" w:hAnsi="Arial" w:cs="Arial"/>
                <w:color w:val="111110"/>
                <w:sz w:val="19"/>
                <w:szCs w:val="19"/>
                <w:shd w:val="clear" w:color="auto" w:fill="FFFFFF"/>
              </w:rPr>
              <w:t>3</w:t>
            </w:r>
            <w:r>
              <w:rPr>
                <w:rStyle w:val="lev"/>
                <w:rFonts w:ascii="Arial" w:hAnsi="Arial" w:cs="Arial"/>
                <w:color w:val="111110"/>
                <w:sz w:val="19"/>
                <w:szCs w:val="19"/>
                <w:shd w:val="clear" w:color="auto" w:fill="FFFFFF"/>
              </w:rPr>
              <w:t> :</w:t>
            </w:r>
            <w:r>
              <w:rPr>
                <w:rStyle w:val="lev"/>
                <w:rFonts w:ascii="Arial" w:hAnsi="Arial" w:cs="Arial"/>
                <w:color w:val="111110"/>
                <w:sz w:val="19"/>
                <w:szCs w:val="19"/>
                <w:shd w:val="clear" w:color="auto" w:fill="FFFFFF"/>
              </w:rPr>
              <w:t xml:space="preserve"> La désinfection</w:t>
            </w:r>
            <w:r>
              <w:rPr>
                <w:rStyle w:val="lev"/>
                <w:rFonts w:ascii="Arial" w:hAnsi="Arial" w:cs="Arial"/>
                <w:color w:val="111110"/>
                <w:sz w:val="19"/>
                <w:szCs w:val="19"/>
                <w:shd w:val="clear" w:color="auto" w:fill="FFFFFF"/>
              </w:rPr>
              <w:t> </w:t>
            </w:r>
          </w:p>
          <w:p w:rsidR="00E56383" w:rsidRDefault="00E56383" w:rsidP="001960BF">
            <w:pPr>
              <w:rPr>
                <w:rFonts w:ascii="Arial" w:hAnsi="Arial" w:cs="Arial"/>
                <w:color w:val="111110"/>
                <w:sz w:val="19"/>
                <w:szCs w:val="19"/>
                <w:shd w:val="clear" w:color="auto" w:fill="FFFFFF"/>
              </w:rPr>
            </w:pPr>
          </w:p>
        </w:tc>
        <w:tc>
          <w:tcPr>
            <w:tcW w:w="4223" w:type="dxa"/>
          </w:tcPr>
          <w:p w:rsidR="00E56383" w:rsidRDefault="00E56383" w:rsidP="001960BF">
            <w:pPr>
              <w:rPr>
                <w:rFonts w:ascii="Arial" w:hAnsi="Arial" w:cs="Arial"/>
                <w:color w:val="111110"/>
                <w:sz w:val="19"/>
                <w:szCs w:val="19"/>
                <w:shd w:val="clear" w:color="auto" w:fill="FFFFFF"/>
              </w:rPr>
            </w:pPr>
          </w:p>
        </w:tc>
      </w:tr>
      <w:tr w:rsidR="00E56383" w:rsidTr="00E56383">
        <w:tc>
          <w:tcPr>
            <w:tcW w:w="4223" w:type="dxa"/>
          </w:tcPr>
          <w:p w:rsidR="00E56383" w:rsidRDefault="00E56383" w:rsidP="001960BF">
            <w:pPr>
              <w:rPr>
                <w:rStyle w:val="lev"/>
                <w:rFonts w:ascii="Arial" w:hAnsi="Arial" w:cs="Arial"/>
                <w:color w:val="111110"/>
                <w:sz w:val="19"/>
                <w:szCs w:val="19"/>
                <w:shd w:val="clear" w:color="auto" w:fill="FFFFFF"/>
              </w:rPr>
            </w:pPr>
            <w:r>
              <w:rPr>
                <w:rStyle w:val="lev"/>
                <w:rFonts w:ascii="Arial" w:hAnsi="Arial" w:cs="Arial"/>
                <w:color w:val="111110"/>
                <w:sz w:val="19"/>
                <w:szCs w:val="19"/>
                <w:shd w:val="clear" w:color="auto" w:fill="FFFFFF"/>
              </w:rPr>
              <w:t>4 : La souillure et les matériaux</w:t>
            </w:r>
          </w:p>
          <w:p w:rsidR="00E56383" w:rsidRDefault="00E56383" w:rsidP="001960BF">
            <w:pPr>
              <w:rPr>
                <w:rFonts w:ascii="Arial" w:hAnsi="Arial" w:cs="Arial"/>
                <w:color w:val="111110"/>
                <w:sz w:val="19"/>
                <w:szCs w:val="19"/>
                <w:shd w:val="clear" w:color="auto" w:fill="FFFFFF"/>
              </w:rPr>
            </w:pPr>
          </w:p>
        </w:tc>
        <w:tc>
          <w:tcPr>
            <w:tcW w:w="4223" w:type="dxa"/>
          </w:tcPr>
          <w:p w:rsidR="00E56383" w:rsidRDefault="00E56383" w:rsidP="001960BF">
            <w:pPr>
              <w:rPr>
                <w:rFonts w:ascii="Arial" w:hAnsi="Arial" w:cs="Arial"/>
                <w:color w:val="111110"/>
                <w:sz w:val="19"/>
                <w:szCs w:val="19"/>
                <w:shd w:val="clear" w:color="auto" w:fill="FFFFFF"/>
              </w:rPr>
            </w:pPr>
          </w:p>
        </w:tc>
      </w:tr>
      <w:tr w:rsidR="00E56383" w:rsidTr="00E56383">
        <w:tc>
          <w:tcPr>
            <w:tcW w:w="4223" w:type="dxa"/>
          </w:tcPr>
          <w:p w:rsidR="00E56383" w:rsidRDefault="00E56383" w:rsidP="001960BF">
            <w:pPr>
              <w:rPr>
                <w:rFonts w:ascii="Arial" w:hAnsi="Arial" w:cs="Arial"/>
                <w:b/>
                <w:bCs/>
                <w:color w:val="111110"/>
                <w:sz w:val="19"/>
                <w:szCs w:val="19"/>
                <w:shd w:val="clear" w:color="auto" w:fill="FFFFFF"/>
              </w:rPr>
            </w:pPr>
            <w:r>
              <w:rPr>
                <w:rFonts w:ascii="Arial" w:hAnsi="Arial" w:cs="Arial"/>
                <w:b/>
                <w:bCs/>
                <w:color w:val="111110"/>
                <w:sz w:val="19"/>
                <w:szCs w:val="19"/>
                <w:shd w:val="clear" w:color="auto" w:fill="FFFFFF"/>
              </w:rPr>
              <w:t xml:space="preserve">5 : </w:t>
            </w:r>
            <w:r w:rsidRPr="000940C4">
              <w:rPr>
                <w:rFonts w:ascii="Arial" w:hAnsi="Arial" w:cs="Arial"/>
                <w:b/>
                <w:bCs/>
                <w:color w:val="111110"/>
                <w:sz w:val="19"/>
                <w:szCs w:val="19"/>
                <w:shd w:val="clear" w:color="auto" w:fill="FFFFFF"/>
              </w:rPr>
              <w:t>Application d’un système de nettoyage industriel</w:t>
            </w:r>
          </w:p>
          <w:p w:rsidR="00E56383" w:rsidRDefault="00E56383" w:rsidP="001960BF">
            <w:pPr>
              <w:rPr>
                <w:rFonts w:ascii="Arial" w:hAnsi="Arial" w:cs="Arial"/>
                <w:color w:val="111110"/>
                <w:sz w:val="19"/>
                <w:szCs w:val="19"/>
                <w:shd w:val="clear" w:color="auto" w:fill="FFFFFF"/>
              </w:rPr>
            </w:pPr>
          </w:p>
        </w:tc>
        <w:tc>
          <w:tcPr>
            <w:tcW w:w="4223" w:type="dxa"/>
          </w:tcPr>
          <w:p w:rsidR="00E56383" w:rsidRDefault="00E56383" w:rsidP="001960BF">
            <w:pPr>
              <w:rPr>
                <w:rFonts w:ascii="Arial" w:hAnsi="Arial" w:cs="Arial"/>
                <w:color w:val="111110"/>
                <w:sz w:val="19"/>
                <w:szCs w:val="19"/>
                <w:shd w:val="clear" w:color="auto" w:fill="FFFFFF"/>
              </w:rPr>
            </w:pPr>
          </w:p>
        </w:tc>
      </w:tr>
      <w:tr w:rsidR="00E56383" w:rsidTr="00E56383">
        <w:tc>
          <w:tcPr>
            <w:tcW w:w="4223" w:type="dxa"/>
          </w:tcPr>
          <w:p w:rsidR="00E56383" w:rsidRDefault="00E56383" w:rsidP="001960BF">
            <w:pPr>
              <w:rPr>
                <w:rFonts w:ascii="Arial" w:hAnsi="Arial" w:cs="Arial"/>
                <w:b/>
                <w:bCs/>
                <w:color w:val="111110"/>
                <w:sz w:val="19"/>
                <w:szCs w:val="19"/>
                <w:shd w:val="clear" w:color="auto" w:fill="FFFFFF"/>
              </w:rPr>
            </w:pPr>
            <w:r>
              <w:rPr>
                <w:rFonts w:ascii="Arial" w:hAnsi="Arial" w:cs="Arial"/>
                <w:b/>
                <w:bCs/>
                <w:color w:val="111110"/>
                <w:sz w:val="19"/>
                <w:szCs w:val="19"/>
                <w:shd w:val="clear" w:color="auto" w:fill="FFFFFF"/>
              </w:rPr>
              <w:t>6</w:t>
            </w:r>
            <w:r w:rsidRPr="000104FE">
              <w:rPr>
                <w:rFonts w:ascii="Arial" w:hAnsi="Arial" w:cs="Arial"/>
                <w:b/>
                <w:bCs/>
                <w:color w:val="111110"/>
                <w:sz w:val="19"/>
                <w:szCs w:val="19"/>
                <w:shd w:val="clear" w:color="auto" w:fill="FFFFFF"/>
              </w:rPr>
              <w:t> : Surveillance et validation des opérations de nettoyage et de désinfection</w:t>
            </w:r>
            <w:r>
              <w:rPr>
                <w:rFonts w:ascii="Arial" w:hAnsi="Arial" w:cs="Arial"/>
                <w:b/>
                <w:bCs/>
                <w:color w:val="111110"/>
                <w:sz w:val="19"/>
                <w:szCs w:val="19"/>
                <w:shd w:val="clear" w:color="auto" w:fill="FFFFFF"/>
              </w:rPr>
              <w:t> :</w:t>
            </w:r>
          </w:p>
          <w:p w:rsidR="00E56383" w:rsidRDefault="00E56383" w:rsidP="001960BF">
            <w:pPr>
              <w:rPr>
                <w:rFonts w:ascii="Arial" w:hAnsi="Arial" w:cs="Arial"/>
                <w:color w:val="111110"/>
                <w:sz w:val="19"/>
                <w:szCs w:val="19"/>
                <w:shd w:val="clear" w:color="auto" w:fill="FFFFFF"/>
              </w:rPr>
            </w:pPr>
          </w:p>
        </w:tc>
        <w:tc>
          <w:tcPr>
            <w:tcW w:w="4223" w:type="dxa"/>
          </w:tcPr>
          <w:p w:rsidR="00E56383" w:rsidRDefault="00E56383" w:rsidP="001960BF">
            <w:pPr>
              <w:rPr>
                <w:rFonts w:ascii="Arial" w:hAnsi="Arial" w:cs="Arial"/>
                <w:color w:val="111110"/>
                <w:sz w:val="19"/>
                <w:szCs w:val="19"/>
                <w:shd w:val="clear" w:color="auto" w:fill="FFFFFF"/>
              </w:rPr>
            </w:pPr>
          </w:p>
        </w:tc>
      </w:tr>
    </w:tbl>
    <w:p w:rsidR="00E56383" w:rsidRDefault="00E56383" w:rsidP="001960BF">
      <w:pPr>
        <w:spacing w:after="0"/>
        <w:rPr>
          <w:rFonts w:ascii="Arial" w:hAnsi="Arial" w:cs="Arial"/>
          <w:color w:val="111110"/>
          <w:sz w:val="19"/>
          <w:szCs w:val="19"/>
          <w:shd w:val="clear" w:color="auto" w:fill="FFFFFF"/>
        </w:rPr>
      </w:pPr>
    </w:p>
    <w:p w:rsidR="004A0F11" w:rsidRPr="00475498" w:rsidRDefault="00425711" w:rsidP="000104FE">
      <w:pPr>
        <w:spacing w:after="0"/>
        <w:rPr>
          <w:rFonts w:ascii="Arial" w:eastAsia="Times New Roman" w:hAnsi="Arial" w:cs="Arial"/>
          <w:color w:val="444648"/>
          <w:sz w:val="29"/>
          <w:szCs w:val="29"/>
          <w:lang w:eastAsia="fr-FR"/>
        </w:rPr>
      </w:pPr>
      <w:r>
        <w:rPr>
          <w:rFonts w:ascii="Arial" w:hAnsi="Arial" w:cs="Arial"/>
          <w:color w:val="111110"/>
          <w:sz w:val="19"/>
          <w:szCs w:val="19"/>
        </w:rPr>
        <w:br/>
      </w:r>
      <w:r>
        <w:rPr>
          <w:rFonts w:ascii="Arial" w:hAnsi="Arial" w:cs="Arial"/>
          <w:color w:val="111110"/>
          <w:sz w:val="19"/>
          <w:szCs w:val="19"/>
        </w:rPr>
        <w:br/>
      </w:r>
    </w:p>
    <w:p w:rsidR="00475498" w:rsidRDefault="00475498" w:rsidP="009E76C0">
      <w:pPr>
        <w:spacing w:after="0"/>
        <w:jc w:val="both"/>
      </w:pPr>
    </w:p>
    <w:sectPr w:rsidR="00475498" w:rsidSect="00A62D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711"/>
    <w:rsid w:val="000104FE"/>
    <w:rsid w:val="000940C4"/>
    <w:rsid w:val="000D5BE8"/>
    <w:rsid w:val="000F3BCD"/>
    <w:rsid w:val="0011723A"/>
    <w:rsid w:val="001960BF"/>
    <w:rsid w:val="002467B1"/>
    <w:rsid w:val="00397636"/>
    <w:rsid w:val="003B5A74"/>
    <w:rsid w:val="00425711"/>
    <w:rsid w:val="00475498"/>
    <w:rsid w:val="004A0F11"/>
    <w:rsid w:val="004B78C4"/>
    <w:rsid w:val="005D232B"/>
    <w:rsid w:val="00621F30"/>
    <w:rsid w:val="00692247"/>
    <w:rsid w:val="006D277D"/>
    <w:rsid w:val="006D31C2"/>
    <w:rsid w:val="00827513"/>
    <w:rsid w:val="009E76C0"/>
    <w:rsid w:val="00A6208E"/>
    <w:rsid w:val="00A62DEF"/>
    <w:rsid w:val="00B376D6"/>
    <w:rsid w:val="00B62FAF"/>
    <w:rsid w:val="00C32DAB"/>
    <w:rsid w:val="00D2235B"/>
    <w:rsid w:val="00DB0F2B"/>
    <w:rsid w:val="00E56383"/>
    <w:rsid w:val="00EE0B0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754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257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5711"/>
    <w:rPr>
      <w:rFonts w:ascii="Tahoma" w:hAnsi="Tahoma" w:cs="Tahoma"/>
      <w:sz w:val="16"/>
      <w:szCs w:val="16"/>
    </w:rPr>
  </w:style>
  <w:style w:type="character" w:customStyle="1" w:styleId="apple-converted-space">
    <w:name w:val="apple-converted-space"/>
    <w:basedOn w:val="Policepardfaut"/>
    <w:rsid w:val="00425711"/>
  </w:style>
  <w:style w:type="character" w:styleId="lev">
    <w:name w:val="Strong"/>
    <w:basedOn w:val="Policepardfaut"/>
    <w:uiPriority w:val="22"/>
    <w:qFormat/>
    <w:rsid w:val="00425711"/>
    <w:rPr>
      <w:b/>
      <w:bCs/>
    </w:rPr>
  </w:style>
  <w:style w:type="character" w:styleId="Lienhypertexte">
    <w:name w:val="Hyperlink"/>
    <w:basedOn w:val="Policepardfaut"/>
    <w:uiPriority w:val="99"/>
    <w:semiHidden/>
    <w:unhideWhenUsed/>
    <w:rsid w:val="00425711"/>
    <w:rPr>
      <w:color w:val="0000FF"/>
      <w:u w:val="single"/>
    </w:rPr>
  </w:style>
  <w:style w:type="character" w:customStyle="1" w:styleId="Titre1Car">
    <w:name w:val="Titre 1 Car"/>
    <w:basedOn w:val="Policepardfaut"/>
    <w:link w:val="Titre1"/>
    <w:uiPriority w:val="9"/>
    <w:rsid w:val="00475498"/>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475498"/>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E5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754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257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5711"/>
    <w:rPr>
      <w:rFonts w:ascii="Tahoma" w:hAnsi="Tahoma" w:cs="Tahoma"/>
      <w:sz w:val="16"/>
      <w:szCs w:val="16"/>
    </w:rPr>
  </w:style>
  <w:style w:type="character" w:customStyle="1" w:styleId="apple-converted-space">
    <w:name w:val="apple-converted-space"/>
    <w:basedOn w:val="Policepardfaut"/>
    <w:rsid w:val="00425711"/>
  </w:style>
  <w:style w:type="character" w:styleId="lev">
    <w:name w:val="Strong"/>
    <w:basedOn w:val="Policepardfaut"/>
    <w:uiPriority w:val="22"/>
    <w:qFormat/>
    <w:rsid w:val="00425711"/>
    <w:rPr>
      <w:b/>
      <w:bCs/>
    </w:rPr>
  </w:style>
  <w:style w:type="character" w:styleId="Lienhypertexte">
    <w:name w:val="Hyperlink"/>
    <w:basedOn w:val="Policepardfaut"/>
    <w:uiPriority w:val="99"/>
    <w:semiHidden/>
    <w:unhideWhenUsed/>
    <w:rsid w:val="00425711"/>
    <w:rPr>
      <w:color w:val="0000FF"/>
      <w:u w:val="single"/>
    </w:rPr>
  </w:style>
  <w:style w:type="character" w:customStyle="1" w:styleId="Titre1Car">
    <w:name w:val="Titre 1 Car"/>
    <w:basedOn w:val="Policepardfaut"/>
    <w:link w:val="Titre1"/>
    <w:uiPriority w:val="9"/>
    <w:rsid w:val="00475498"/>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475498"/>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E5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05646">
      <w:bodyDiv w:val="1"/>
      <w:marLeft w:val="0"/>
      <w:marRight w:val="0"/>
      <w:marTop w:val="0"/>
      <w:marBottom w:val="0"/>
      <w:divBdr>
        <w:top w:val="none" w:sz="0" w:space="0" w:color="auto"/>
        <w:left w:val="none" w:sz="0" w:space="0" w:color="auto"/>
        <w:bottom w:val="none" w:sz="0" w:space="0" w:color="auto"/>
        <w:right w:val="none" w:sz="0" w:space="0" w:color="auto"/>
      </w:divBdr>
    </w:div>
    <w:div w:id="743456643">
      <w:bodyDiv w:val="1"/>
      <w:marLeft w:val="0"/>
      <w:marRight w:val="0"/>
      <w:marTop w:val="0"/>
      <w:marBottom w:val="0"/>
      <w:divBdr>
        <w:top w:val="none" w:sz="0" w:space="0" w:color="auto"/>
        <w:left w:val="none" w:sz="0" w:space="0" w:color="auto"/>
        <w:bottom w:val="none" w:sz="0" w:space="0" w:color="auto"/>
        <w:right w:val="none" w:sz="0" w:space="0" w:color="auto"/>
      </w:divBdr>
      <w:divsChild>
        <w:div w:id="1197696535">
          <w:marLeft w:val="0"/>
          <w:marRight w:val="0"/>
          <w:marTop w:val="0"/>
          <w:marBottom w:val="0"/>
          <w:divBdr>
            <w:top w:val="none" w:sz="0" w:space="0" w:color="auto"/>
            <w:left w:val="none" w:sz="0" w:space="0" w:color="auto"/>
            <w:bottom w:val="none" w:sz="0" w:space="0" w:color="auto"/>
            <w:right w:val="none" w:sz="0" w:space="0" w:color="auto"/>
          </w:divBdr>
        </w:div>
        <w:div w:id="916283257">
          <w:marLeft w:val="0"/>
          <w:marRight w:val="0"/>
          <w:marTop w:val="0"/>
          <w:marBottom w:val="0"/>
          <w:divBdr>
            <w:top w:val="none" w:sz="0" w:space="0" w:color="auto"/>
            <w:left w:val="none" w:sz="0" w:space="0" w:color="auto"/>
            <w:bottom w:val="none" w:sz="0" w:space="0" w:color="auto"/>
            <w:right w:val="none" w:sz="0" w:space="0" w:color="auto"/>
          </w:divBdr>
        </w:div>
        <w:div w:id="1005210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1B633-AC30-4976-8F7E-3535E1B0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506</Words>
  <Characters>2787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TOP02072015</dc:creator>
  <cp:lastModifiedBy>lenovo</cp:lastModifiedBy>
  <cp:revision>6</cp:revision>
  <cp:lastPrinted>2016-03-14T06:01:00Z</cp:lastPrinted>
  <dcterms:created xsi:type="dcterms:W3CDTF">2020-03-19T09:35:00Z</dcterms:created>
  <dcterms:modified xsi:type="dcterms:W3CDTF">2020-04-21T13:07:00Z</dcterms:modified>
</cp:coreProperties>
</file>