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00" w:rsidRPr="00774369" w:rsidRDefault="00C71200" w:rsidP="009424E5">
      <w:pPr>
        <w:bidi/>
        <w:spacing w:line="276" w:lineRule="auto"/>
        <w:jc w:val="center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</w:pPr>
      <w:bookmarkStart w:id="0" w:name="_GoBack"/>
      <w:bookmarkEnd w:id="0"/>
      <w:r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العـنـوان باللغة العربية </w:t>
      </w:r>
      <w:r w:rsidR="009424E5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محاضرات في النص الأدبي المعاصر</w:t>
      </w:r>
    </w:p>
    <w:p w:rsidR="00C71200" w:rsidRPr="00774369" w:rsidRDefault="006702CA" w:rsidP="009424E5">
      <w:pPr>
        <w:bidi/>
        <w:jc w:val="center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Traditional Arabic" w:hAnsi="Traditional Arabic"/>
          <w:b/>
          <w:bCs/>
          <w:noProof/>
          <w:color w:val="000000" w:themeColor="text1"/>
          <w:sz w:val="32"/>
          <w:szCs w:val="32"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4pt;margin-top:18.4pt;width:310.5pt;height:462.65pt;z-index:-251658752" fillcolor="window">
            <v:imagedata r:id="rId8" o:title="" gain="19661f" blacklevel="22938f"/>
            <w10:wrap side="right"/>
          </v:shape>
          <o:OLEObject Type="Embed" ProgID="Word.Picture.8" ShapeID="_x0000_s1026" DrawAspect="Content" ObjectID="_1650235859" r:id="rId9"/>
        </w:pict>
      </w:r>
      <w:r w:rsidR="00C71200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السداسي :</w:t>
      </w:r>
      <w:r w:rsidR="009424E5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الرابع</w:t>
      </w:r>
      <w:r w:rsidR="00C71200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="00C71200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/</w:t>
      </w:r>
      <w:proofErr w:type="spellEnd"/>
      <w:r w:rsidR="00C71200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="00C71200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ماستر</w:t>
      </w:r>
      <w:proofErr w:type="spellEnd"/>
      <w:r w:rsidR="00C71200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. </w:t>
      </w:r>
      <w:proofErr w:type="gramStart"/>
      <w:r w:rsidR="00C71200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ليسانس :</w:t>
      </w:r>
      <w:proofErr w:type="gramEnd"/>
      <w:r w:rsidR="00C71200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="009424E5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السنة الثانية ليسانس</w:t>
      </w:r>
    </w:p>
    <w:p w:rsidR="00C71200" w:rsidRPr="00774369" w:rsidRDefault="009424E5" w:rsidP="00C71200">
      <w:pPr>
        <w:bidi/>
        <w:jc w:val="right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</w:pPr>
      <w:proofErr w:type="spellStart"/>
      <w:r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الأستاذة:</w:t>
      </w:r>
      <w:proofErr w:type="spellEnd"/>
      <w:r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حامدة </w:t>
      </w:r>
      <w:proofErr w:type="spellStart"/>
      <w:r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تقبايت</w:t>
      </w:r>
      <w:proofErr w:type="spellEnd"/>
      <w:r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بلحاجي</w:t>
      </w:r>
      <w:proofErr w:type="spellEnd"/>
    </w:p>
    <w:p w:rsidR="00C71200" w:rsidRPr="00774369" w:rsidRDefault="009424E5" w:rsidP="009424E5">
      <w:pPr>
        <w:bidi/>
        <w:spacing w:before="240"/>
        <w:jc w:val="right"/>
        <w:rPr>
          <w:rFonts w:ascii="Traditional Arabic" w:hAnsi="Traditional Arabic"/>
          <w:color w:val="000000" w:themeColor="text1"/>
          <w:sz w:val="32"/>
          <w:szCs w:val="32"/>
          <w:vertAlign w:val="superscript"/>
          <w:rtl/>
          <w:lang w:bidi="ar-DZ"/>
        </w:rPr>
      </w:pPr>
      <w:r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lang w:bidi="ar-DZ"/>
        </w:rPr>
        <w:t>hamidatakbel@gmail.com</w:t>
      </w:r>
    </w:p>
    <w:p w:rsidR="00C71200" w:rsidRPr="00774369" w:rsidRDefault="00C71200" w:rsidP="00C71200">
      <w:pPr>
        <w:pBdr>
          <w:bottom w:val="dashDotStroked" w:sz="24" w:space="1" w:color="auto"/>
        </w:pBdr>
        <w:bidi/>
        <w:jc w:val="center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</w:pPr>
    </w:p>
    <w:p w:rsidR="00C71200" w:rsidRPr="00774369" w:rsidRDefault="00C71200" w:rsidP="00015C93">
      <w:pPr>
        <w:pBdr>
          <w:bottom w:val="dashDotStroked" w:sz="24" w:space="1" w:color="auto"/>
        </w:pBdr>
        <w:bidi/>
        <w:jc w:val="center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</w:pPr>
      <w:r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تاريخ الارسال </w:t>
      </w:r>
      <w:proofErr w:type="spellStart"/>
      <w:r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:</w:t>
      </w:r>
      <w:proofErr w:type="spellEnd"/>
      <w:r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="008A5764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0</w:t>
      </w:r>
      <w:r w:rsidR="00015C93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  <w:lang w:bidi="ar-DZ"/>
        </w:rPr>
        <w:t>3</w:t>
      </w:r>
      <w:r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/</w:t>
      </w:r>
      <w:r w:rsidR="008A5764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05</w:t>
      </w:r>
      <w:r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/2020  </w:t>
      </w:r>
      <w:r w:rsidR="00015C93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</w:t>
      </w:r>
      <w:r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   تاريخ </w:t>
      </w:r>
      <w:proofErr w:type="spellStart"/>
      <w:r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النشر:</w:t>
      </w:r>
      <w:proofErr w:type="spellEnd"/>
      <w:r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../../2020    </w:t>
      </w:r>
    </w:p>
    <w:p w:rsidR="009424E5" w:rsidRPr="00774369" w:rsidRDefault="009424E5" w:rsidP="009424E5">
      <w:pPr>
        <w:bidi/>
        <w:jc w:val="both"/>
        <w:rPr>
          <w:rFonts w:ascii="Traditional Arabic" w:hAnsi="Traditional Arabic"/>
          <w:b/>
          <w:bCs/>
          <w:color w:val="000000" w:themeColor="text1"/>
          <w:sz w:val="32"/>
          <w:szCs w:val="32"/>
        </w:rPr>
      </w:pPr>
    </w:p>
    <w:p w:rsidR="00C2768D" w:rsidRPr="00774369" w:rsidRDefault="009424E5" w:rsidP="00F36455">
      <w:pPr>
        <w:bidi/>
        <w:jc w:val="center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</w:pPr>
      <w:r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المحاضرة رقم </w:t>
      </w:r>
      <w:r w:rsidR="0002242E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lang w:bidi="ar-DZ"/>
        </w:rPr>
        <w:t>11</w:t>
      </w:r>
      <w:r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: </w:t>
      </w:r>
      <w:proofErr w:type="gramStart"/>
      <w:r w:rsidR="0002242E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الفن</w:t>
      </w:r>
      <w:proofErr w:type="gramEnd"/>
      <w:r w:rsidR="0002242E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="0002242E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>القصصي:</w:t>
      </w:r>
      <w:proofErr w:type="spellEnd"/>
      <w:r w:rsidR="0002242E" w:rsidRPr="00774369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الأعلام والاتجاهات</w:t>
      </w:r>
    </w:p>
    <w:p w:rsidR="007F2494" w:rsidRDefault="007F2494" w:rsidP="00F36455">
      <w:pPr>
        <w:bidi/>
        <w:rPr>
          <w:rFonts w:ascii="Traditional Arabic" w:hAnsi="Traditional Arabic"/>
          <w:color w:val="000000" w:themeColor="text1"/>
          <w:sz w:val="32"/>
          <w:szCs w:val="32"/>
          <w:rtl/>
          <w:lang w:bidi="ar-DZ"/>
        </w:rPr>
      </w:pPr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يحتل فن القصة في عصرنا الحاضر مكانة مرموقة بين سائر </w:t>
      </w:r>
      <w:proofErr w:type="spellStart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>االفنون</w:t>
      </w:r>
      <w:proofErr w:type="spellEnd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 الأدبية النثرية. ويقع في صدارة الفنون النثرية نظرا لما له من متعة وتشويق </w:t>
      </w:r>
      <w:proofErr w:type="spellStart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>للقارئ،</w:t>
      </w:r>
      <w:proofErr w:type="spellEnd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 ولقد اهتم </w:t>
      </w:r>
      <w:proofErr w:type="spellStart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>به</w:t>
      </w:r>
      <w:proofErr w:type="spellEnd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 الكثير من النقاد </w:t>
      </w:r>
      <w:proofErr w:type="spellStart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>والكتاب،</w:t>
      </w:r>
      <w:proofErr w:type="spellEnd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>ومنهم:</w:t>
      </w:r>
      <w:proofErr w:type="spellEnd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 أحمد رضا </w:t>
      </w:r>
      <w:proofErr w:type="spellStart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>حوحو،</w:t>
      </w:r>
      <w:proofErr w:type="spellEnd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 عبد الحميد بن </w:t>
      </w:r>
      <w:proofErr w:type="spellStart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>هدوقة،</w:t>
      </w:r>
      <w:proofErr w:type="spellEnd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 أبو العيد </w:t>
      </w:r>
      <w:proofErr w:type="spellStart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>دودو،</w:t>
      </w:r>
      <w:proofErr w:type="spellEnd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 زكريا </w:t>
      </w:r>
      <w:proofErr w:type="spellStart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>تامر،</w:t>
      </w:r>
      <w:proofErr w:type="spellEnd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 محمود </w:t>
      </w:r>
      <w:proofErr w:type="spellStart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>تيمور،</w:t>
      </w:r>
      <w:proofErr w:type="spellEnd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 عبد الملك </w:t>
      </w:r>
      <w:proofErr w:type="spellStart"/>
      <w:r w:rsidRPr="007F2494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>مرتاض</w:t>
      </w:r>
      <w:proofErr w:type="spellEnd"/>
      <w:r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>.</w:t>
      </w:r>
    </w:p>
    <w:p w:rsidR="008112FE" w:rsidRDefault="008112FE" w:rsidP="008112FE">
      <w:pPr>
        <w:pStyle w:val="Paragraphedeliste"/>
        <w:numPr>
          <w:ilvl w:val="0"/>
          <w:numId w:val="8"/>
        </w:numPr>
        <w:bidi/>
        <w:rPr>
          <w:rFonts w:ascii="Traditional Arabic" w:hAnsi="Traditional Arabic"/>
          <w:b/>
          <w:bCs/>
          <w:color w:val="000000" w:themeColor="text1"/>
          <w:sz w:val="32"/>
          <w:szCs w:val="32"/>
          <w:lang w:bidi="ar-DZ"/>
        </w:rPr>
      </w:pPr>
      <w:proofErr w:type="gramStart"/>
      <w:r w:rsidRPr="008112FE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  <w:lang w:bidi="ar-DZ"/>
        </w:rPr>
        <w:t>تعريف</w:t>
      </w:r>
      <w:proofErr w:type="gramEnd"/>
      <w:r w:rsidRPr="008112FE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القصة:</w:t>
      </w:r>
      <w:r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</w:p>
    <w:p w:rsidR="008112FE" w:rsidRDefault="008112FE" w:rsidP="003A390A">
      <w:pPr>
        <w:bidi/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</w:pPr>
      <w:r w:rsidRPr="00716C77">
        <w:rPr>
          <w:rFonts w:ascii="Traditional Arabic" w:hAnsi="Traditional Arabic"/>
          <w:b/>
          <w:bCs/>
          <w:color w:val="1D2129"/>
          <w:sz w:val="32"/>
          <w:szCs w:val="32"/>
          <w:shd w:val="clear" w:color="auto" w:fill="FFFFFF"/>
          <w:rtl/>
        </w:rPr>
        <w:t xml:space="preserve">أ ـ </w:t>
      </w:r>
      <w:proofErr w:type="gramStart"/>
      <w:r w:rsidRPr="00716C77">
        <w:rPr>
          <w:rFonts w:ascii="Traditional Arabic" w:hAnsi="Traditional Arabic"/>
          <w:b/>
          <w:bCs/>
          <w:color w:val="1D2129"/>
          <w:sz w:val="32"/>
          <w:szCs w:val="32"/>
          <w:shd w:val="clear" w:color="auto" w:fill="FFFFFF"/>
          <w:rtl/>
        </w:rPr>
        <w:t>لغــــة</w:t>
      </w:r>
      <w:proofErr w:type="gramEnd"/>
      <w:r w:rsidRPr="00716C77">
        <w:rPr>
          <w:rFonts w:ascii="Traditional Arabic" w:hAnsi="Traditional Arabic"/>
          <w:b/>
          <w:bCs/>
          <w:color w:val="1D2129"/>
          <w:sz w:val="32"/>
          <w:szCs w:val="32"/>
          <w:shd w:val="clear" w:color="auto" w:fill="FFFFFF"/>
        </w:rPr>
        <w:t>:</w:t>
      </w:r>
      <w:r w:rsidRPr="008112FE">
        <w:rPr>
          <w:rFonts w:ascii="Traditional Arabic" w:hAnsi="Traditional Arabic"/>
          <w:color w:val="1D2129"/>
          <w:sz w:val="32"/>
          <w:szCs w:val="32"/>
        </w:rPr>
        <w:br/>
      </w:r>
      <w:r w:rsidRPr="008112FE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 xml:space="preserve">يقصد بالقص في اللغة العربية وكما ورد في مختلف </w:t>
      </w:r>
      <w:proofErr w:type="spellStart"/>
      <w:r w:rsidRPr="008112FE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>المعاجم،</w:t>
      </w:r>
      <w:proofErr w:type="spellEnd"/>
      <w:r w:rsidRPr="008112FE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 xml:space="preserve"> قصّ الأثر أي تتبع مساره ورصد حركة أصحابه والتقط بعض أخبارهم. ومن هذا المعنى قوله تعالى:"قال ذلك ما كنا نبغ فارتدا على آثارهما </w:t>
      </w:r>
      <w:proofErr w:type="spellStart"/>
      <w:r w:rsidRPr="008112FE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>قصصا»*،</w:t>
      </w:r>
      <w:proofErr w:type="spellEnd"/>
      <w:r w:rsidRPr="008112FE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 xml:space="preserve"> ويقول أيضا:"وقالت لأخته قصيه فبصرت </w:t>
      </w:r>
      <w:proofErr w:type="spellStart"/>
      <w:r w:rsidRPr="008112FE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>به</w:t>
      </w:r>
      <w:proofErr w:type="spellEnd"/>
      <w:r w:rsidRPr="008112FE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 xml:space="preserve"> عن جنب وهم لا </w:t>
      </w:r>
      <w:proofErr w:type="spellStart"/>
      <w:r w:rsidRPr="008112FE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>يشعرون»*،</w:t>
      </w:r>
      <w:proofErr w:type="spellEnd"/>
      <w:r w:rsidRPr="008112FE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 xml:space="preserve"> ويقال اقتص أثره وتقصص أثره والمعنى الثاني هو الإخبار والرواية وأغلب الظن أنه وطيد الصلة بالمعنى الأول</w:t>
      </w:r>
      <w:r>
        <w:rPr>
          <w:rStyle w:val="Appeldenotedefin"/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endnoteReference w:id="1"/>
      </w:r>
      <w:r w:rsidRPr="008112FE">
        <w:rPr>
          <w:rFonts w:ascii="Traditional Arabic" w:hAnsi="Traditional Arabic"/>
          <w:color w:val="1D2129"/>
          <w:sz w:val="32"/>
          <w:szCs w:val="32"/>
        </w:rPr>
        <w:br/>
      </w:r>
      <w:r w:rsidR="00716C77">
        <w:rPr>
          <w:rFonts w:ascii="Traditional Arabic" w:hAnsi="Traditional Arabic" w:hint="cs"/>
          <w:b/>
          <w:bCs/>
          <w:color w:val="1D2129"/>
          <w:sz w:val="32"/>
          <w:szCs w:val="32"/>
          <w:shd w:val="clear" w:color="auto" w:fill="FFFFFF"/>
          <w:rtl/>
          <w:lang w:bidi="ar-DZ"/>
        </w:rPr>
        <w:t>ب</w:t>
      </w:r>
      <w:proofErr w:type="spellStart"/>
      <w:r w:rsidR="003A390A" w:rsidRPr="00716C77">
        <w:rPr>
          <w:rFonts w:ascii="Traditional Arabic" w:hAnsi="Traditional Arabic" w:hint="cs"/>
          <w:b/>
          <w:bCs/>
          <w:color w:val="1D2129"/>
          <w:sz w:val="32"/>
          <w:szCs w:val="32"/>
          <w:shd w:val="clear" w:color="auto" w:fill="FFFFFF"/>
          <w:rtl/>
        </w:rPr>
        <w:t>-</w:t>
      </w:r>
      <w:proofErr w:type="spellEnd"/>
      <w:r w:rsidR="00716C77">
        <w:rPr>
          <w:rFonts w:ascii="Traditional Arabic" w:hAnsi="Traditional Arabic" w:hint="cs"/>
          <w:b/>
          <w:bCs/>
          <w:color w:val="1D2129"/>
          <w:sz w:val="32"/>
          <w:szCs w:val="32"/>
          <w:shd w:val="clear" w:color="auto" w:fill="FFFFFF"/>
          <w:rtl/>
        </w:rPr>
        <w:t xml:space="preserve"> </w:t>
      </w:r>
      <w:r w:rsidR="003A390A" w:rsidRPr="00716C77">
        <w:rPr>
          <w:rFonts w:ascii="Traditional Arabic" w:hAnsi="Traditional Arabic" w:hint="cs"/>
          <w:b/>
          <w:bCs/>
          <w:color w:val="1D2129"/>
          <w:sz w:val="32"/>
          <w:szCs w:val="32"/>
          <w:shd w:val="clear" w:color="auto" w:fill="FFFFFF"/>
          <w:rtl/>
        </w:rPr>
        <w:t>اصطلاحا:</w:t>
      </w:r>
    </w:p>
    <w:p w:rsidR="003A390A" w:rsidRDefault="003A390A" w:rsidP="003A390A">
      <w:pPr>
        <w:bidi/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</w:pPr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تعتبر القصة قالبا من قوالب التعبير يعتمد فيه الكاتب على سرد أحداث معينة تجري بين شخصية أخرى أو عدة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شخصيات،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يستند في قصّها وسردها على عنصر التشويق حتى يصل القارئ أو </w:t>
      </w:r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lastRenderedPageBreak/>
        <w:t xml:space="preserve">المتلقي </w:t>
      </w:r>
      <w:r w:rsidR="00F136FE"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إلى مرحلة تأزم الأحداث وهو ما يسمى (بالعقدة</w:t>
      </w:r>
      <w:proofErr w:type="spellStart"/>
      <w:r w:rsidR="00F136FE"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)،</w:t>
      </w:r>
      <w:proofErr w:type="spellEnd"/>
      <w:r w:rsidR="00F136FE"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وهذا ما </w:t>
      </w:r>
      <w:proofErr w:type="spellStart"/>
      <w:r w:rsidR="00F136FE"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يدففع</w:t>
      </w:r>
      <w:proofErr w:type="spellEnd"/>
      <w:r w:rsidR="00F136FE"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القارئ إلى البث عن الحل وهو ما يتجسّد في مرحلة النهاية.</w:t>
      </w:r>
    </w:p>
    <w:p w:rsidR="001A2B29" w:rsidRDefault="001A2B29" w:rsidP="001A2B29">
      <w:pPr>
        <w:bidi/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</w:pPr>
      <w:proofErr w:type="gram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تقع</w:t>
      </w:r>
      <w:proofErr w:type="gram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القصة في مرتبة الوسط بين الأقصوصة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والرواية،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إذ تعالج فيها جوانب أوسع وأحداث أرحب من أحداث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سابقتها،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وهو ما يتسلسل من خلال مراحل التمهيد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للأحداث،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العقدة،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ثم الحلّ الذي تنتهي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به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القصة.</w:t>
      </w:r>
    </w:p>
    <w:p w:rsidR="001A2B29" w:rsidRDefault="001A2B29" w:rsidP="001A2B29">
      <w:pPr>
        <w:bidi/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</w:pPr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تشتهر القصة عن العرب بأقلام إبداعية معروفة في هذا النوع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الأدبي،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ومنهم: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توفيق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الحكيم،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عبد الحميد جودة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السحار،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محمود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تيمور،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زكريا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تامر،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غادة السمان...</w:t>
      </w:r>
      <w:proofErr w:type="gram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الخ</w:t>
      </w:r>
      <w:proofErr w:type="gram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.</w:t>
      </w:r>
    </w:p>
    <w:p w:rsidR="001A2B29" w:rsidRDefault="001A2B29" w:rsidP="001A2B29">
      <w:pPr>
        <w:pStyle w:val="Paragraphedeliste"/>
        <w:numPr>
          <w:ilvl w:val="0"/>
          <w:numId w:val="8"/>
        </w:numPr>
        <w:bidi/>
        <w:rPr>
          <w:rFonts w:ascii="Traditional Arabic" w:hAnsi="Traditional Arabic"/>
          <w:b/>
          <w:bCs/>
          <w:color w:val="000000" w:themeColor="text1"/>
          <w:sz w:val="32"/>
          <w:szCs w:val="32"/>
          <w:lang w:bidi="ar-DZ"/>
        </w:rPr>
      </w:pPr>
      <w:r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  <w:lang w:bidi="ar-DZ"/>
        </w:rPr>
        <w:t>الفرق بين القصة والأقصوصة:</w:t>
      </w:r>
    </w:p>
    <w:p w:rsidR="00151F0F" w:rsidRDefault="00A76EB3" w:rsidP="00151F0F">
      <w:pPr>
        <w:bidi/>
        <w:rPr>
          <w:rFonts w:ascii="Traditional Arabic" w:hAnsi="Traditional Arabic"/>
          <w:color w:val="000000" w:themeColor="text1"/>
          <w:sz w:val="32"/>
          <w:szCs w:val="32"/>
          <w:rtl/>
          <w:lang w:bidi="ar-DZ"/>
        </w:rPr>
      </w:pPr>
      <w:r w:rsidRPr="00A76EB3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تعرف </w:t>
      </w:r>
      <w:r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الأقصوصة على أنها قصة قصيرة تصور جانبا من الحياة </w:t>
      </w:r>
      <w:proofErr w:type="spellStart"/>
      <w:r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>الواقعية،</w:t>
      </w:r>
      <w:proofErr w:type="spellEnd"/>
      <w:r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 يستهدف الكاتب من خلالها تحليل حادثة معيّنة أو ظاهرة من الظواهر أو بطولة من البطولات </w:t>
      </w:r>
      <w:proofErr w:type="spellStart"/>
      <w:r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>التاريخية،</w:t>
      </w:r>
      <w:proofErr w:type="spellEnd"/>
      <w:r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 أو شخصية ما. </w:t>
      </w:r>
      <w:proofErr w:type="gramStart"/>
      <w:r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>وقد</w:t>
      </w:r>
      <w:proofErr w:type="gramEnd"/>
      <w:r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 يبتعد الكاتب عن التفاصيل </w:t>
      </w:r>
      <w:proofErr w:type="spellStart"/>
      <w:r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>فيها،</w:t>
      </w:r>
      <w:proofErr w:type="spellEnd"/>
      <w:r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 لهذا فمن بن سماتها أن تقرأ في جلسة واحدة</w:t>
      </w:r>
      <w:r w:rsidR="00151F0F"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>.</w:t>
      </w:r>
    </w:p>
    <w:p w:rsidR="003C3AC4" w:rsidRDefault="00151F0F" w:rsidP="003C3AC4">
      <w:pPr>
        <w:bidi/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</w:pPr>
      <w:r>
        <w:rPr>
          <w:rFonts w:ascii="Traditional Arabic" w:hAnsi="Traditional Arabic" w:hint="cs"/>
          <w:color w:val="000000" w:themeColor="text1"/>
          <w:sz w:val="32"/>
          <w:szCs w:val="32"/>
          <w:rtl/>
          <w:lang w:bidi="ar-DZ"/>
        </w:rPr>
        <w:t xml:space="preserve">ويعرفها </w:t>
      </w:r>
      <w:proofErr w:type="spellStart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>نورتروب</w:t>
      </w:r>
      <w:proofErr w:type="spellEnd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>فراي</w:t>
      </w:r>
      <w:proofErr w:type="spellEnd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 xml:space="preserve"> وتريدان </w:t>
      </w:r>
      <w:proofErr w:type="spellStart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>بيكر</w:t>
      </w:r>
      <w:proofErr w:type="spellEnd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 xml:space="preserve"> وجورج </w:t>
      </w:r>
      <w:proofErr w:type="spellStart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>بيركنز</w:t>
      </w:r>
      <w:proofErr w:type="spellEnd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 xml:space="preserve"> أن القصة القصيرة هي نوع من النثر الفني القصصي أو </w:t>
      </w:r>
      <w:proofErr w:type="spellStart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>الحكائي</w:t>
      </w:r>
      <w:proofErr w:type="spellEnd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 xml:space="preserve"> الذي يقرأ بشكل مناسب في جلسة </w:t>
      </w:r>
      <w:proofErr w:type="spellStart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>واحدة،</w:t>
      </w:r>
      <w:proofErr w:type="spellEnd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 xml:space="preserve"> ومن حيث الطول فإن هذا النوع يقع فيما بين القصة القصيرة جدا التي يقل عدد كلماتها عن 2000 كلمة وبين القصة القصيرة الطويلة التي يصل عدد كلماتها إلى </w:t>
      </w:r>
      <w:proofErr w:type="spellStart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>15ألف</w:t>
      </w:r>
      <w:proofErr w:type="spellEnd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 xml:space="preserve"> كلمة</w:t>
      </w:r>
      <w:r>
        <w:rPr>
          <w:rFonts w:ascii="Traditional Arabic" w:hAnsi="Traditional Arabic" w:hint="cs"/>
          <w:color w:val="1D2129"/>
          <w:sz w:val="32"/>
          <w:szCs w:val="32"/>
          <w:rtl/>
        </w:rPr>
        <w:t xml:space="preserve">. </w:t>
      </w:r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 xml:space="preserve">وفي هذا السياق يعرفها </w:t>
      </w:r>
      <w:proofErr w:type="spellStart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>امبرت</w:t>
      </w:r>
      <w:proofErr w:type="spellEnd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 xml:space="preserve"> أندرسون</w:t>
      </w:r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أنها</w:t>
      </w:r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 xml:space="preserve">:"حكاية قصيرة ما </w:t>
      </w:r>
      <w:proofErr w:type="spellStart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>أمكن،</w:t>
      </w:r>
      <w:proofErr w:type="spellEnd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 xml:space="preserve"> حتى ليمكن أن تقرأ في جلسة </w:t>
      </w:r>
      <w:proofErr w:type="spellStart"/>
      <w:r w:rsidRPr="00151F0F"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  <w:t>واحدة"</w:t>
      </w:r>
      <w:r w:rsidR="003C3AC4"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.</w:t>
      </w:r>
      <w:proofErr w:type="spellEnd"/>
    </w:p>
    <w:p w:rsidR="00716C77" w:rsidRDefault="003C3AC4" w:rsidP="003C3AC4">
      <w:pPr>
        <w:bidi/>
        <w:rPr>
          <w:rFonts w:ascii="Traditional Arabic" w:hAnsi="Traditional Arabic"/>
          <w:color w:val="1D2129"/>
          <w:sz w:val="32"/>
          <w:szCs w:val="32"/>
          <w:shd w:val="clear" w:color="auto" w:fill="FFFFFF"/>
          <w:rtl/>
        </w:rPr>
      </w:pPr>
      <w:proofErr w:type="gram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يظهر</w:t>
      </w:r>
      <w:proofErr w:type="gram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الفرق الجوهري بين القصة والأقصوصة في أن القصة تعتمد على سلسلة من الموجات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الموقعة،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تتوالى في مدها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وجزرها،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ولكنها أخيرا تنتظم في وحدة كبيرة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>كاملة؛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في حين أن الأقصوصة</w:t>
      </w:r>
      <w:r w:rsidR="00201752"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تبنى على موجة واحدة الإيقاع.</w:t>
      </w:r>
      <w:r>
        <w:rPr>
          <w:rFonts w:ascii="Traditional Arabic" w:hAnsi="Traditional Arabic" w:hint="cs"/>
          <w:color w:val="1D2129"/>
          <w:sz w:val="32"/>
          <w:szCs w:val="32"/>
          <w:shd w:val="clear" w:color="auto" w:fill="FFFFFF"/>
          <w:rtl/>
        </w:rPr>
        <w:t xml:space="preserve"> </w:t>
      </w:r>
    </w:p>
    <w:p w:rsidR="00357AF8" w:rsidRPr="00357AF8" w:rsidRDefault="00716C77" w:rsidP="00716C77">
      <w:pPr>
        <w:pStyle w:val="Paragraphedeliste"/>
        <w:numPr>
          <w:ilvl w:val="0"/>
          <w:numId w:val="8"/>
        </w:numPr>
        <w:bidi/>
        <w:rPr>
          <w:rFonts w:ascii="Traditional Arabic" w:hAnsi="Traditional Arabic"/>
          <w:b/>
          <w:bCs/>
          <w:color w:val="000000" w:themeColor="text1"/>
          <w:sz w:val="32"/>
          <w:szCs w:val="32"/>
          <w:lang w:bidi="ar-DZ"/>
        </w:rPr>
      </w:pPr>
      <w:r w:rsidRPr="00357AF8">
        <w:rPr>
          <w:rFonts w:ascii="Traditional Arabic" w:hAnsi="Traditional Arabic" w:hint="cs"/>
          <w:b/>
          <w:bCs/>
          <w:color w:val="1D2129"/>
          <w:sz w:val="32"/>
          <w:szCs w:val="32"/>
          <w:rtl/>
          <w:lang w:bidi="ar-DZ"/>
        </w:rPr>
        <w:t>تطور القصة في الأدب العربي:</w:t>
      </w:r>
    </w:p>
    <w:p w:rsidR="00716C77" w:rsidRPr="00357AF8" w:rsidRDefault="00716C77" w:rsidP="00357AF8">
      <w:pPr>
        <w:bidi/>
        <w:ind w:left="360"/>
        <w:rPr>
          <w:rFonts w:ascii="Traditional Arabic" w:hAnsi="Traditional Arabic"/>
          <w:color w:val="000000" w:themeColor="text1"/>
          <w:sz w:val="32"/>
          <w:szCs w:val="32"/>
          <w:lang w:bidi="ar-DZ"/>
        </w:rPr>
      </w:pPr>
      <w:proofErr w:type="gramStart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لم</w:t>
      </w:r>
      <w:proofErr w:type="gramEnd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يكن للقصة في الأدب العربي القديم شان </w:t>
      </w:r>
      <w:proofErr w:type="spellStart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كبير،</w:t>
      </w:r>
      <w:proofErr w:type="spellEnd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وكان لها مفهوم خاص لم ينهض لها ولم يجعلها ذات رسالة اجتماعية أو </w:t>
      </w:r>
      <w:proofErr w:type="spellStart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إنسانية؛</w:t>
      </w:r>
      <w:proofErr w:type="spellEnd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إذ أنها لم تكن آنذاك من بين جواهر الأدب </w:t>
      </w:r>
      <w:proofErr w:type="spellStart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(الشعر،</w:t>
      </w:r>
      <w:proofErr w:type="spellEnd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</w:t>
      </w:r>
      <w:proofErr w:type="spellStart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الخطابة،</w:t>
      </w:r>
      <w:proofErr w:type="spellEnd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</w:t>
      </w:r>
      <w:proofErr w:type="spellStart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الرسائل..)</w:t>
      </w:r>
      <w:proofErr w:type="spellEnd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</w:t>
      </w:r>
      <w:proofErr w:type="gramStart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فقد</w:t>
      </w:r>
      <w:proofErr w:type="gramEnd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كانت ترد فقط على شكل شواهد قصيرة في كتب السير والوصايا. </w:t>
      </w:r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lastRenderedPageBreak/>
        <w:t xml:space="preserve">وخير ما يمثّل لفن القصة ف الأدب العربي القديم </w:t>
      </w:r>
      <w:proofErr w:type="spellStart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نذكر:</w:t>
      </w:r>
      <w:proofErr w:type="spellEnd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قصص ألف ليلة </w:t>
      </w:r>
      <w:proofErr w:type="spellStart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وليلة،</w:t>
      </w:r>
      <w:proofErr w:type="spellEnd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مقامات بديع الزمان </w:t>
      </w:r>
      <w:proofErr w:type="spellStart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الهمذاني،</w:t>
      </w:r>
      <w:proofErr w:type="spellEnd"/>
      <w:r w:rsidRPr="00357AF8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قصة حيّ بن يقظان.</w:t>
      </w:r>
    </w:p>
    <w:p w:rsidR="004F6FAA" w:rsidRDefault="00716C77" w:rsidP="004F6FAA">
      <w:pPr>
        <w:bidi/>
        <w:ind w:left="360"/>
        <w:rPr>
          <w:rFonts w:ascii="Traditional Arabic" w:hAnsi="Traditional Arabic"/>
          <w:color w:val="1D2129"/>
          <w:sz w:val="32"/>
          <w:szCs w:val="32"/>
          <w:rtl/>
          <w:lang w:bidi="ar-DZ"/>
        </w:rPr>
      </w:pPr>
      <w:proofErr w:type="gramStart"/>
      <w:r w:rsidRPr="004F6FAA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وأما</w:t>
      </w:r>
      <w:proofErr w:type="gramEnd"/>
      <w:r w:rsidRPr="004F6FAA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بخصوص فن القصة في الأدب العربي الحديث</w:t>
      </w:r>
      <w:r w:rsidR="00E33BCE" w:rsidRPr="004F6FAA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فقد بدأ ينظر إليها على أنها جنس أدبي انطلاقا من لعصر </w:t>
      </w:r>
      <w:proofErr w:type="spellStart"/>
      <w:r w:rsidR="00E33BCE" w:rsidRPr="004F6FAA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الحديث،</w:t>
      </w:r>
      <w:proofErr w:type="spellEnd"/>
      <w:r w:rsidR="00E33BCE" w:rsidRPr="004F6FAA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وقبل ذلك لم يكن هناك اعتراف </w:t>
      </w:r>
      <w:proofErr w:type="spellStart"/>
      <w:r w:rsidR="00E33BCE" w:rsidRPr="004F6FAA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بها</w:t>
      </w:r>
      <w:proofErr w:type="spellEnd"/>
      <w:r w:rsidR="004F6FAA" w:rsidRPr="004F6FAA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.</w:t>
      </w:r>
    </w:p>
    <w:p w:rsidR="00086793" w:rsidRDefault="004F6FAA" w:rsidP="00086793">
      <w:pPr>
        <w:bidi/>
        <w:ind w:left="360"/>
        <w:rPr>
          <w:rFonts w:ascii="Traditional Arabic" w:hAnsi="Traditional Arabic"/>
          <w:color w:val="1D2129"/>
          <w:sz w:val="32"/>
          <w:szCs w:val="32"/>
          <w:rtl/>
          <w:lang w:bidi="ar-DZ"/>
        </w:rPr>
      </w:pPr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تأثر فن القصة في الأدب الحديث بقصص الأدب القديم كالقصص المذكورة في مقامات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الهمذاني،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وهذا ما يظهر على سبيل المثال في قصص (حديث عيسى بن هشام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)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لمحمد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المويلحي،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</w:t>
      </w:r>
      <w:r w:rsidR="00FA0E31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ح</w:t>
      </w:r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يث تأثر فيها بشخصيات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الهمذاني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وبأسلوب المقامة. كما تظهر أيضا قصة </w:t>
      </w:r>
      <w:r w:rsidR="00FA0E31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(</w:t>
      </w:r>
      <w:proofErr w:type="spellStart"/>
      <w:r w:rsidR="00FA0E31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لاديباس)</w:t>
      </w:r>
      <w:proofErr w:type="spellEnd"/>
      <w:r w:rsidR="00FA0E31"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لأحمد شوقي بحيث اهتم فيها ببناء الأحداث وتسلسلها متأثرا بالمقامة وبال ليلة وليلة.</w:t>
      </w:r>
    </w:p>
    <w:p w:rsidR="00086793" w:rsidRDefault="00086793" w:rsidP="00086793">
      <w:pPr>
        <w:bidi/>
        <w:ind w:left="360"/>
        <w:rPr>
          <w:rFonts w:ascii="Traditional Arabic" w:hAnsi="Traditional Arabic"/>
          <w:color w:val="1D2129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ومع</w:t>
      </w:r>
      <w:proofErr w:type="gramEnd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نهاية القرن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19م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وبداية القرن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20م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أخذ فن القصة يبتعد شيئا فشيئا عن الاعتماد على التراث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القديم،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وبدأ الوعي الفنّي يظهر في القصة لتكون بذلك جنسا أدبيا. فأخذ النص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القصصصي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يحاكي تطلعات الجماهير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وميولاتهم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الفنية،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فتظهر قصص مصطفى لطفي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المنفلوطيي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الذي تأثر بالأدب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الأجنبي،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وحافظ ابراهيم في ترجمته لقصة البؤساء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لفكتور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>هيغو</w:t>
      </w:r>
      <w:proofErr w:type="spellEnd"/>
      <w:r>
        <w:rPr>
          <w:rFonts w:ascii="Traditional Arabic" w:hAnsi="Traditional Arabic" w:hint="cs"/>
          <w:color w:val="1D2129"/>
          <w:sz w:val="32"/>
          <w:szCs w:val="32"/>
          <w:rtl/>
          <w:lang w:bidi="ar-DZ"/>
        </w:rPr>
        <w:t xml:space="preserve"> </w:t>
      </w:r>
    </w:p>
    <w:p w:rsidR="00086793" w:rsidRDefault="00086793" w:rsidP="00086793">
      <w:pPr>
        <w:bidi/>
        <w:ind w:left="360"/>
        <w:rPr>
          <w:rFonts w:ascii="Traditional Arabic" w:hAnsi="Traditional Arabic"/>
          <w:color w:val="1D2129"/>
          <w:sz w:val="32"/>
          <w:szCs w:val="32"/>
          <w:rtl/>
          <w:lang w:bidi="ar-DZ"/>
        </w:rPr>
      </w:pPr>
    </w:p>
    <w:p w:rsidR="00FC222A" w:rsidRDefault="0002242E" w:rsidP="00C56C06">
      <w:pPr>
        <w:bidi/>
        <w:ind w:left="360"/>
        <w:rPr>
          <w:rFonts w:ascii="Traditional Arabic" w:hAnsi="Traditional Arabic"/>
          <w:color w:val="000000"/>
          <w:sz w:val="32"/>
          <w:szCs w:val="32"/>
          <w:rtl/>
        </w:rPr>
      </w:pPr>
      <w:r w:rsidRPr="00774369">
        <w:rPr>
          <w:rFonts w:ascii="Traditional Arabic" w:hAnsi="Traditional Arabic"/>
          <w:color w:val="000000"/>
          <w:sz w:val="32"/>
          <w:szCs w:val="32"/>
          <w:rtl/>
        </w:rPr>
        <w:t>أما القصص العربية في عصرنا فقد أخذت تستقل عن القصص العربية في موضوع</w:t>
      </w:r>
      <w:r w:rsidR="0019716E">
        <w:rPr>
          <w:rFonts w:ascii="Traditional Arabic" w:hAnsi="Traditional Arabic"/>
          <w:color w:val="000000"/>
          <w:sz w:val="32"/>
          <w:szCs w:val="32"/>
          <w:rtl/>
        </w:rPr>
        <w:t xml:space="preserve">ها و بدأت تعالج مشكلات بيئتنا </w:t>
      </w:r>
      <w:proofErr w:type="spellStart"/>
      <w:r w:rsidR="0019716E">
        <w:rPr>
          <w:rFonts w:ascii="Traditional Arabic" w:hAnsi="Traditional Arabic"/>
          <w:color w:val="000000"/>
          <w:sz w:val="32"/>
          <w:szCs w:val="32"/>
          <w:rtl/>
        </w:rPr>
        <w:t>وعصرنا</w:t>
      </w:r>
      <w:r w:rsidR="00C56C06">
        <w:rPr>
          <w:rFonts w:ascii="Traditional Arabic" w:hAnsi="Traditional Arabic" w:hint="cs"/>
          <w:color w:val="000000"/>
          <w:sz w:val="32"/>
          <w:szCs w:val="32"/>
          <w:rtl/>
        </w:rPr>
        <w:t>،</w:t>
      </w:r>
      <w:proofErr w:type="spellEnd"/>
      <w:r w:rsidR="0019716E">
        <w:rPr>
          <w:rFonts w:ascii="Traditional Arabic" w:hAnsi="Traditional Arabic"/>
          <w:color w:val="000000"/>
          <w:sz w:val="32"/>
          <w:szCs w:val="32"/>
          <w:rtl/>
        </w:rPr>
        <w:t xml:space="preserve"> أو تشيد بماضينا القومي والوطني و</w:t>
      </w:r>
      <w:r w:rsidRPr="00774369">
        <w:rPr>
          <w:rFonts w:ascii="Traditional Arabic" w:hAnsi="Traditional Arabic"/>
          <w:color w:val="000000"/>
          <w:sz w:val="32"/>
          <w:szCs w:val="32"/>
          <w:rtl/>
        </w:rPr>
        <w:t xml:space="preserve">إن كانت –مع </w:t>
      </w:r>
      <w:proofErr w:type="spellStart"/>
      <w:r w:rsidRPr="00774369">
        <w:rPr>
          <w:rFonts w:ascii="Traditional Arabic" w:hAnsi="Traditional Arabic"/>
          <w:color w:val="000000"/>
          <w:sz w:val="32"/>
          <w:szCs w:val="32"/>
          <w:rtl/>
        </w:rPr>
        <w:t>ذلك-</w:t>
      </w:r>
      <w:proofErr w:type="spellEnd"/>
      <w:r w:rsidRPr="00774369">
        <w:rPr>
          <w:rFonts w:ascii="Traditional Arabic" w:hAnsi="Traditional Arabic"/>
          <w:color w:val="000000"/>
          <w:sz w:val="32"/>
          <w:szCs w:val="32"/>
          <w:rtl/>
        </w:rPr>
        <w:t xml:space="preserve"> متأثرة في نواحيها الفنية بالآداب الكبرى و التيارات الفنية العالمية</w:t>
      </w:r>
      <w:r w:rsidR="0019716E">
        <w:rPr>
          <w:rFonts w:ascii="Traditional Arabic" w:hAnsi="Traditional Arabic"/>
          <w:color w:val="000000"/>
          <w:sz w:val="32"/>
          <w:szCs w:val="32"/>
        </w:rPr>
        <w:t>.</w:t>
      </w:r>
      <w:r w:rsidR="0019716E">
        <w:rPr>
          <w:rFonts w:ascii="Traditional Arabic" w:hAnsi="Traditional Arabic" w:hint="cs"/>
          <w:color w:val="000000"/>
          <w:sz w:val="32"/>
          <w:szCs w:val="32"/>
          <w:rtl/>
        </w:rPr>
        <w:t xml:space="preserve"> كما</w:t>
      </w:r>
      <w:r w:rsidRPr="00774369">
        <w:rPr>
          <w:rFonts w:ascii="Traditional Arabic" w:hAnsi="Traditional Arabic"/>
          <w:color w:val="000000"/>
          <w:sz w:val="32"/>
          <w:szCs w:val="32"/>
          <w:rtl/>
        </w:rPr>
        <w:t xml:space="preserve"> تأثرت القصص العربية الحديثة بالاتجاهات الواقعية و الفلسفية للقصص العالمية و كمثال على ذلك قصة "أنا </w:t>
      </w:r>
      <w:proofErr w:type="spellStart"/>
      <w:r w:rsidRPr="00774369">
        <w:rPr>
          <w:rFonts w:ascii="Traditional Arabic" w:hAnsi="Traditional Arabic"/>
          <w:color w:val="000000"/>
          <w:sz w:val="32"/>
          <w:szCs w:val="32"/>
          <w:rtl/>
        </w:rPr>
        <w:t>الشعب"</w:t>
      </w:r>
      <w:proofErr w:type="spellEnd"/>
      <w:r w:rsidRPr="00774369">
        <w:rPr>
          <w:rFonts w:ascii="Traditional Arabic" w:hAnsi="Traditional Arabic"/>
          <w:color w:val="000000"/>
          <w:sz w:val="32"/>
          <w:szCs w:val="32"/>
          <w:rtl/>
        </w:rPr>
        <w:t xml:space="preserve"> للأستاذ "محمد فريد أو </w:t>
      </w:r>
      <w:proofErr w:type="spellStart"/>
      <w:r w:rsidRPr="00774369">
        <w:rPr>
          <w:rFonts w:ascii="Traditional Arabic" w:hAnsi="Traditional Arabic"/>
          <w:color w:val="000000"/>
          <w:sz w:val="32"/>
          <w:szCs w:val="32"/>
          <w:rtl/>
        </w:rPr>
        <w:t>حديد"</w:t>
      </w:r>
      <w:proofErr w:type="spellEnd"/>
      <w:r w:rsidRPr="00774369">
        <w:rPr>
          <w:rFonts w:ascii="Traditional Arabic" w:hAnsi="Traditional Arabic"/>
          <w:color w:val="000000"/>
          <w:sz w:val="32"/>
          <w:szCs w:val="32"/>
          <w:rtl/>
        </w:rPr>
        <w:t xml:space="preserve"> و قصة "عودة </w:t>
      </w:r>
      <w:proofErr w:type="spellStart"/>
      <w:r w:rsidRPr="00774369">
        <w:rPr>
          <w:rFonts w:ascii="Traditional Arabic" w:hAnsi="Traditional Arabic"/>
          <w:color w:val="000000"/>
          <w:sz w:val="32"/>
          <w:szCs w:val="32"/>
          <w:rtl/>
        </w:rPr>
        <w:t>الروح"</w:t>
      </w:r>
      <w:proofErr w:type="spellEnd"/>
      <w:r w:rsidRPr="00774369">
        <w:rPr>
          <w:rFonts w:ascii="Traditional Arabic" w:hAnsi="Traditional Arabic"/>
          <w:color w:val="000000"/>
          <w:sz w:val="32"/>
          <w:szCs w:val="32"/>
          <w:rtl/>
        </w:rPr>
        <w:t xml:space="preserve"> "توفيق </w:t>
      </w:r>
      <w:proofErr w:type="spellStart"/>
      <w:r w:rsidRPr="00774369">
        <w:rPr>
          <w:rFonts w:ascii="Traditional Arabic" w:hAnsi="Traditional Arabic"/>
          <w:color w:val="000000"/>
          <w:sz w:val="32"/>
          <w:szCs w:val="32"/>
          <w:rtl/>
        </w:rPr>
        <w:t>الحكيم"</w:t>
      </w:r>
      <w:r w:rsidR="00C56C06">
        <w:rPr>
          <w:rFonts w:ascii="Traditional Arabic" w:hAnsi="Traditional Arabic" w:hint="cs"/>
          <w:color w:val="000000"/>
          <w:sz w:val="32"/>
          <w:szCs w:val="32"/>
          <w:rtl/>
        </w:rPr>
        <w:t>،</w:t>
      </w:r>
      <w:proofErr w:type="spellEnd"/>
      <w:r w:rsidRPr="00774369">
        <w:rPr>
          <w:rFonts w:ascii="Traditional Arabic" w:hAnsi="Traditional Arabic"/>
          <w:color w:val="000000"/>
          <w:sz w:val="32"/>
          <w:szCs w:val="32"/>
          <w:rtl/>
        </w:rPr>
        <w:t xml:space="preserve"> </w:t>
      </w:r>
      <w:proofErr w:type="spellStart"/>
      <w:r w:rsidRPr="00774369">
        <w:rPr>
          <w:rFonts w:ascii="Traditional Arabic" w:hAnsi="Traditional Arabic"/>
          <w:color w:val="000000"/>
          <w:sz w:val="32"/>
          <w:szCs w:val="32"/>
          <w:rtl/>
        </w:rPr>
        <w:t>"الأرض"</w:t>
      </w:r>
      <w:proofErr w:type="spellEnd"/>
      <w:r w:rsidRPr="00774369">
        <w:rPr>
          <w:rFonts w:ascii="Traditional Arabic" w:hAnsi="Traditional Arabic"/>
          <w:color w:val="000000"/>
          <w:sz w:val="32"/>
          <w:szCs w:val="32"/>
          <w:rtl/>
        </w:rPr>
        <w:t xml:space="preserve"> "عبد الرحمن </w:t>
      </w:r>
      <w:proofErr w:type="spellStart"/>
      <w:r w:rsidRPr="00774369">
        <w:rPr>
          <w:rFonts w:ascii="Traditional Arabic" w:hAnsi="Traditional Arabic"/>
          <w:color w:val="000000"/>
          <w:sz w:val="32"/>
          <w:szCs w:val="32"/>
          <w:rtl/>
        </w:rPr>
        <w:t>الشرقاوي"</w:t>
      </w:r>
      <w:proofErr w:type="spellEnd"/>
      <w:r w:rsidRPr="00774369">
        <w:rPr>
          <w:rFonts w:ascii="Traditional Arabic" w:hAnsi="Traditional Arabic"/>
          <w:color w:val="000000"/>
          <w:sz w:val="32"/>
          <w:szCs w:val="32"/>
          <w:rtl/>
        </w:rPr>
        <w:t xml:space="preserve"> على اختلاف اتجاهات هذه القصص و التفاوت</w:t>
      </w:r>
      <w:r w:rsidRPr="00774369">
        <w:rPr>
          <w:rFonts w:ascii="Traditional Arabic" w:hAnsi="Traditional Arabic"/>
          <w:color w:val="000000"/>
          <w:sz w:val="32"/>
          <w:szCs w:val="32"/>
        </w:rPr>
        <w:t>.</w:t>
      </w:r>
    </w:p>
    <w:p w:rsidR="002E46E5" w:rsidRPr="002E46E5" w:rsidRDefault="00FC222A" w:rsidP="002E46E5">
      <w:pPr>
        <w:pStyle w:val="Paragraphedeliste"/>
        <w:numPr>
          <w:ilvl w:val="0"/>
          <w:numId w:val="8"/>
        </w:numPr>
        <w:bidi/>
        <w:rPr>
          <w:rFonts w:ascii="Traditional Arabic" w:hAnsi="Traditional Arabic"/>
          <w:color w:val="1D2129"/>
          <w:sz w:val="32"/>
          <w:szCs w:val="32"/>
          <w:lang w:bidi="ar-DZ"/>
        </w:rPr>
      </w:pPr>
      <w:r w:rsidRPr="00FC222A">
        <w:rPr>
          <w:rFonts w:ascii="Traditional Arabic" w:hAnsi="Traditional Arabic" w:hint="cs"/>
          <w:b/>
          <w:bCs/>
          <w:color w:val="000000"/>
          <w:sz w:val="32"/>
          <w:szCs w:val="32"/>
          <w:rtl/>
          <w:lang w:bidi="ar-DZ"/>
        </w:rPr>
        <w:t>عناصر القصة ومقوماتها</w:t>
      </w:r>
      <w:r w:rsidRPr="00FC222A">
        <w:rPr>
          <w:rFonts w:ascii="Traditional Arabic" w:hAnsi="Traditional Arabic" w:hint="cs"/>
          <w:b/>
          <w:bCs/>
          <w:color w:val="000000"/>
          <w:sz w:val="32"/>
          <w:szCs w:val="32"/>
          <w:rtl/>
        </w:rPr>
        <w:t>:</w:t>
      </w:r>
      <w:r w:rsidR="0002242E" w:rsidRPr="00FC222A">
        <w:rPr>
          <w:rFonts w:ascii="Traditional Arabic" w:hAnsi="Traditional Arabic"/>
          <w:color w:val="000000"/>
          <w:sz w:val="32"/>
          <w:szCs w:val="32"/>
        </w:rPr>
        <w:br/>
      </w:r>
      <w:proofErr w:type="spellStart"/>
      <w:r>
        <w:rPr>
          <w:rFonts w:ascii="Traditional Arabic" w:hAnsi="Traditional Arabic" w:hint="cs"/>
          <w:color w:val="000000"/>
          <w:sz w:val="32"/>
          <w:szCs w:val="32"/>
          <w:rtl/>
        </w:rPr>
        <w:t>1-</w:t>
      </w:r>
      <w:proofErr w:type="spellEnd"/>
      <w:r>
        <w:rPr>
          <w:rFonts w:ascii="Traditional Arabic" w:hAnsi="Traditional Arabic" w:hint="cs"/>
          <w:color w:val="000000"/>
          <w:sz w:val="32"/>
          <w:szCs w:val="32"/>
          <w:rtl/>
        </w:rPr>
        <w:t xml:space="preserve"> الأحداث:</w:t>
      </w:r>
      <w:r w:rsidR="0002242E" w:rsidRPr="00FC222A">
        <w:rPr>
          <w:rFonts w:ascii="Traditional Arabic" w:hAnsi="Traditional Arabic"/>
          <w:color w:val="000000"/>
          <w:sz w:val="32"/>
          <w:szCs w:val="32"/>
          <w:rtl/>
        </w:rPr>
        <w:t>و</w:t>
      </w:r>
      <w:r>
        <w:rPr>
          <w:rFonts w:ascii="Traditional Arabic" w:hAnsi="Traditional Arabic" w:hint="cs"/>
          <w:color w:val="000000"/>
          <w:sz w:val="32"/>
          <w:szCs w:val="32"/>
          <w:rtl/>
        </w:rPr>
        <w:t>هي تتعلق</w:t>
      </w:r>
      <w:r w:rsidR="0002242E" w:rsidRPr="00FC222A">
        <w:rPr>
          <w:rFonts w:ascii="Traditional Arabic" w:hAnsi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color w:val="000000"/>
          <w:sz w:val="32"/>
          <w:szCs w:val="32"/>
          <w:rtl/>
        </w:rPr>
        <w:t>ب</w:t>
      </w:r>
      <w:r w:rsidR="0002242E" w:rsidRPr="00FC222A">
        <w:rPr>
          <w:rFonts w:ascii="Traditional Arabic" w:hAnsi="Traditional Arabic"/>
          <w:color w:val="000000"/>
          <w:sz w:val="32"/>
          <w:szCs w:val="32"/>
          <w:rtl/>
        </w:rPr>
        <w:t xml:space="preserve">الموضوع الذي تدور حوله </w:t>
      </w:r>
      <w:proofErr w:type="spellStart"/>
      <w:r w:rsidR="0002242E" w:rsidRPr="00FC222A">
        <w:rPr>
          <w:rFonts w:ascii="Traditional Arabic" w:hAnsi="Traditional Arabic"/>
          <w:color w:val="000000"/>
          <w:sz w:val="32"/>
          <w:szCs w:val="32"/>
          <w:rtl/>
        </w:rPr>
        <w:t>القصة</w:t>
      </w:r>
      <w:r w:rsidR="00F84DCA">
        <w:rPr>
          <w:rFonts w:ascii="Traditional Arabic" w:hAnsi="Traditional Arabic" w:hint="cs"/>
          <w:color w:val="000000"/>
          <w:sz w:val="32"/>
          <w:szCs w:val="32"/>
          <w:rtl/>
        </w:rPr>
        <w:t>،</w:t>
      </w:r>
      <w:proofErr w:type="spellEnd"/>
      <w:r w:rsidR="00C56C06">
        <w:rPr>
          <w:rFonts w:ascii="Traditional Arabic" w:hAnsi="Traditional Arabic"/>
          <w:color w:val="000000"/>
          <w:sz w:val="32"/>
          <w:szCs w:val="32"/>
          <w:rtl/>
        </w:rPr>
        <w:t xml:space="preserve"> و</w:t>
      </w:r>
      <w:r w:rsidR="00C56C06">
        <w:rPr>
          <w:rFonts w:ascii="Traditional Arabic" w:hAnsi="Traditional Arabic" w:hint="cs"/>
          <w:color w:val="000000"/>
          <w:sz w:val="32"/>
          <w:szCs w:val="32"/>
          <w:rtl/>
        </w:rPr>
        <w:t>تعد</w:t>
      </w:r>
      <w:r w:rsidR="0002242E" w:rsidRPr="00FC222A">
        <w:rPr>
          <w:rFonts w:ascii="Traditional Arabic" w:hAnsi="Traditional Arabic"/>
          <w:color w:val="000000"/>
          <w:sz w:val="32"/>
          <w:szCs w:val="32"/>
          <w:rtl/>
        </w:rPr>
        <w:t xml:space="preserve"> العنصر الرئيسي </w:t>
      </w:r>
      <w:proofErr w:type="spellStart"/>
      <w:r w:rsidR="0002242E" w:rsidRPr="00FC222A">
        <w:rPr>
          <w:rFonts w:ascii="Traditional Arabic" w:hAnsi="Traditional Arabic"/>
          <w:color w:val="000000"/>
          <w:sz w:val="32"/>
          <w:szCs w:val="32"/>
          <w:rtl/>
        </w:rPr>
        <w:t>فيها</w:t>
      </w:r>
      <w:r w:rsidR="00C56C06">
        <w:rPr>
          <w:rFonts w:ascii="Traditional Arabic" w:hAnsi="Traditional Arabic" w:hint="cs"/>
          <w:color w:val="000000"/>
          <w:sz w:val="32"/>
          <w:szCs w:val="32"/>
          <w:rtl/>
        </w:rPr>
        <w:t>،</w:t>
      </w:r>
      <w:proofErr w:type="spellEnd"/>
      <w:r w:rsidR="00C56C06">
        <w:rPr>
          <w:rFonts w:ascii="Traditional Arabic" w:hAnsi="Traditional Arabic" w:hint="cs"/>
          <w:color w:val="000000"/>
          <w:sz w:val="32"/>
          <w:szCs w:val="32"/>
          <w:rtl/>
        </w:rPr>
        <w:t xml:space="preserve"> </w:t>
      </w:r>
      <w:r w:rsidR="0002242E" w:rsidRPr="00FC222A">
        <w:rPr>
          <w:rFonts w:ascii="Traditional Arabic" w:hAnsi="Traditional Arabic"/>
          <w:color w:val="000000"/>
          <w:sz w:val="32"/>
          <w:szCs w:val="32"/>
          <w:rtl/>
        </w:rPr>
        <w:t>إذ يعتمد عليه</w:t>
      </w:r>
      <w:r w:rsidR="00C56C06">
        <w:rPr>
          <w:rFonts w:ascii="Traditional Arabic" w:hAnsi="Traditional Arabic" w:hint="cs"/>
          <w:color w:val="000000"/>
          <w:sz w:val="32"/>
          <w:szCs w:val="32"/>
          <w:rtl/>
        </w:rPr>
        <w:t>ا</w:t>
      </w:r>
      <w:r w:rsidR="0002242E" w:rsidRPr="00FC222A">
        <w:rPr>
          <w:rFonts w:ascii="Traditional Arabic" w:hAnsi="Traditional Arabic"/>
          <w:color w:val="000000"/>
          <w:sz w:val="32"/>
          <w:szCs w:val="32"/>
          <w:rtl/>
        </w:rPr>
        <w:t xml:space="preserve"> في</w:t>
      </w:r>
      <w:r w:rsidR="00C56C06">
        <w:rPr>
          <w:rFonts w:ascii="Traditional Arabic" w:hAnsi="Traditional Arabic"/>
          <w:color w:val="000000"/>
          <w:sz w:val="32"/>
          <w:szCs w:val="32"/>
          <w:rtl/>
        </w:rPr>
        <w:t xml:space="preserve"> تنمية المواقف و تحريك </w:t>
      </w:r>
      <w:proofErr w:type="spellStart"/>
      <w:r w:rsidR="00C56C06">
        <w:rPr>
          <w:rFonts w:ascii="Traditional Arabic" w:hAnsi="Traditional Arabic"/>
          <w:color w:val="000000"/>
          <w:sz w:val="32"/>
          <w:szCs w:val="32"/>
          <w:rtl/>
        </w:rPr>
        <w:t>الشخصيات</w:t>
      </w:r>
      <w:r w:rsidR="00C56C06">
        <w:rPr>
          <w:rFonts w:ascii="Traditional Arabic" w:hAnsi="Traditional Arabic" w:hint="cs"/>
          <w:color w:val="000000"/>
          <w:sz w:val="32"/>
          <w:szCs w:val="32"/>
          <w:rtl/>
        </w:rPr>
        <w:t>،</w:t>
      </w:r>
      <w:proofErr w:type="spellEnd"/>
      <w:r w:rsidR="00C56C06">
        <w:rPr>
          <w:rFonts w:ascii="Traditional Arabic" w:hAnsi="Traditional Arabic" w:hint="cs"/>
          <w:color w:val="000000"/>
          <w:sz w:val="32"/>
          <w:szCs w:val="32"/>
          <w:rtl/>
        </w:rPr>
        <w:t xml:space="preserve"> و</w:t>
      </w:r>
      <w:r w:rsidR="0002242E" w:rsidRPr="00FC222A">
        <w:rPr>
          <w:rFonts w:ascii="Traditional Arabic" w:hAnsi="Traditional Arabic"/>
          <w:color w:val="000000"/>
          <w:sz w:val="32"/>
          <w:szCs w:val="32"/>
          <w:rtl/>
        </w:rPr>
        <w:t xml:space="preserve">لا بد له من اختيار هذه الأحداث و </w:t>
      </w:r>
      <w:proofErr w:type="spellStart"/>
      <w:r w:rsidR="0002242E" w:rsidRPr="00FC222A">
        <w:rPr>
          <w:rFonts w:ascii="Traditional Arabic" w:hAnsi="Traditional Arabic"/>
          <w:color w:val="000000"/>
          <w:sz w:val="32"/>
          <w:szCs w:val="32"/>
          <w:rtl/>
        </w:rPr>
        <w:t>تنسيقها,</w:t>
      </w:r>
      <w:proofErr w:type="spellEnd"/>
      <w:r w:rsidR="0002242E" w:rsidRPr="00FC222A">
        <w:rPr>
          <w:rFonts w:ascii="Traditional Arabic" w:hAnsi="Traditional Arabic"/>
          <w:color w:val="000000"/>
          <w:sz w:val="32"/>
          <w:szCs w:val="32"/>
          <w:rtl/>
        </w:rPr>
        <w:t xml:space="preserve"> و عرض جز</w:t>
      </w:r>
      <w:r w:rsidR="00187BD2">
        <w:rPr>
          <w:rFonts w:ascii="Traditional Arabic" w:hAnsi="Traditional Arabic"/>
          <w:color w:val="000000"/>
          <w:sz w:val="32"/>
          <w:szCs w:val="32"/>
          <w:rtl/>
        </w:rPr>
        <w:t>ئياتها عرضا يصور الغاية المحددة</w:t>
      </w:r>
      <w:r w:rsidR="00187BD2">
        <w:rPr>
          <w:rFonts w:ascii="Traditional Arabic" w:hAnsi="Traditional Arabic" w:hint="cs"/>
          <w:color w:val="000000"/>
          <w:sz w:val="32"/>
          <w:szCs w:val="32"/>
          <w:rtl/>
        </w:rPr>
        <w:t>.</w:t>
      </w:r>
      <w:r w:rsidR="0002242E" w:rsidRPr="00FC222A">
        <w:rPr>
          <w:rFonts w:ascii="Traditional Arabic" w:hAnsi="Traditional Arabic"/>
          <w:color w:val="000000"/>
          <w:sz w:val="32"/>
          <w:szCs w:val="32"/>
        </w:rPr>
        <w:br/>
      </w:r>
      <w:proofErr w:type="spellStart"/>
      <w:r w:rsidR="00187BD2">
        <w:rPr>
          <w:rFonts w:ascii="Traditional Arabic" w:hAnsi="Traditional Arabic" w:hint="cs"/>
          <w:color w:val="000000"/>
          <w:sz w:val="32"/>
          <w:szCs w:val="32"/>
          <w:rtl/>
        </w:rPr>
        <w:lastRenderedPageBreak/>
        <w:t>2-</w:t>
      </w:r>
      <w:proofErr w:type="spellEnd"/>
      <w:r w:rsidR="00187BD2">
        <w:rPr>
          <w:rFonts w:ascii="Traditional Arabic" w:hAnsi="Traditional Arabic" w:hint="cs"/>
          <w:color w:val="000000"/>
          <w:sz w:val="32"/>
          <w:szCs w:val="32"/>
          <w:rtl/>
        </w:rPr>
        <w:t xml:space="preserve"> </w:t>
      </w:r>
      <w:proofErr w:type="spellStart"/>
      <w:r w:rsidR="00187BD2">
        <w:rPr>
          <w:rFonts w:ascii="Traditional Arabic" w:hAnsi="Traditional Arabic" w:hint="cs"/>
          <w:color w:val="000000"/>
          <w:sz w:val="32"/>
          <w:szCs w:val="32"/>
          <w:rtl/>
        </w:rPr>
        <w:t>الشخصيات:</w:t>
      </w:r>
      <w:proofErr w:type="spellEnd"/>
      <w:r w:rsidR="00187BD2" w:rsidRPr="00FC222A">
        <w:rPr>
          <w:rFonts w:ascii="Traditional Arabic" w:hAnsi="Traditional Arabic"/>
          <w:color w:val="000000"/>
          <w:sz w:val="32"/>
          <w:szCs w:val="32"/>
        </w:rPr>
        <w:t xml:space="preserve"> </w:t>
      </w:r>
      <w:r w:rsidR="0002242E" w:rsidRPr="00FC222A">
        <w:rPr>
          <w:rFonts w:ascii="Traditional Arabic" w:hAnsi="Traditional Arabic"/>
          <w:color w:val="000000"/>
          <w:sz w:val="32"/>
          <w:szCs w:val="32"/>
        </w:rPr>
        <w:br/>
      </w:r>
      <w:r w:rsidR="00187BD2">
        <w:rPr>
          <w:rFonts w:ascii="Traditional Arabic" w:hAnsi="Traditional Arabic" w:hint="cs"/>
          <w:color w:val="000000"/>
          <w:sz w:val="32"/>
          <w:szCs w:val="32"/>
          <w:rtl/>
        </w:rPr>
        <w:t xml:space="preserve"> تتعلق الشخصيات بالأحداث </w:t>
      </w:r>
      <w:r w:rsidR="0002242E" w:rsidRPr="00FC222A">
        <w:rPr>
          <w:rFonts w:ascii="Traditional Arabic" w:hAnsi="Traditional Arabic"/>
          <w:color w:val="000000"/>
          <w:sz w:val="32"/>
          <w:szCs w:val="32"/>
          <w:rtl/>
        </w:rPr>
        <w:t>فالشخصية هي مصدر إفراز الشر في السلوك الدرامي داخل عمل قصصي م</w:t>
      </w:r>
      <w:r w:rsidR="00187BD2">
        <w:rPr>
          <w:rFonts w:ascii="Traditional Arabic" w:hAnsi="Traditional Arabic"/>
          <w:color w:val="000000"/>
          <w:sz w:val="32"/>
          <w:szCs w:val="32"/>
          <w:rtl/>
        </w:rPr>
        <w:t>ا فهي بهذا المفهوم فعل أو حدث و</w:t>
      </w:r>
      <w:r w:rsidR="0002242E" w:rsidRPr="00FC222A">
        <w:rPr>
          <w:rFonts w:ascii="Traditional Arabic" w:hAnsi="Traditional Arabic"/>
          <w:color w:val="000000"/>
          <w:sz w:val="32"/>
          <w:szCs w:val="32"/>
          <w:rtl/>
        </w:rPr>
        <w:t xml:space="preserve">هي في الوقت ذاته تتعرض لإفراز هذا الشر أو ذاك الخير و هي بهذا المفهوم وظيفة أو </w:t>
      </w:r>
      <w:proofErr w:type="spellStart"/>
      <w:r w:rsidR="0002242E" w:rsidRPr="00FC222A">
        <w:rPr>
          <w:rFonts w:ascii="Traditional Arabic" w:hAnsi="Traditional Arabic"/>
          <w:color w:val="000000"/>
          <w:sz w:val="32"/>
          <w:szCs w:val="32"/>
          <w:rtl/>
        </w:rPr>
        <w:t>موضوع,</w:t>
      </w:r>
      <w:proofErr w:type="spellEnd"/>
      <w:r w:rsidR="0002242E" w:rsidRPr="00FC222A">
        <w:rPr>
          <w:rFonts w:ascii="Traditional Arabic" w:hAnsi="Traditional Arabic"/>
          <w:color w:val="000000"/>
          <w:sz w:val="32"/>
          <w:szCs w:val="32"/>
          <w:rtl/>
        </w:rPr>
        <w:t xml:space="preserve"> ثم أنها هي التي تسرد لغيرها</w:t>
      </w:r>
      <w:r w:rsidR="002E46E5">
        <w:rPr>
          <w:rFonts w:ascii="Traditional Arabic" w:hAnsi="Traditional Arabic" w:hint="cs"/>
          <w:color w:val="000000"/>
          <w:sz w:val="32"/>
          <w:szCs w:val="32"/>
          <w:rtl/>
        </w:rPr>
        <w:t xml:space="preserve"> </w:t>
      </w:r>
      <w:r w:rsidR="002E46E5">
        <w:rPr>
          <w:rFonts w:ascii="Traditional Arabic" w:hAnsi="Traditional Arabic"/>
          <w:color w:val="000000"/>
          <w:sz w:val="32"/>
          <w:szCs w:val="32"/>
          <w:rtl/>
        </w:rPr>
        <w:t xml:space="preserve">أو يقع عليها سرد </w:t>
      </w:r>
      <w:proofErr w:type="spellStart"/>
      <w:r w:rsidR="002E46E5">
        <w:rPr>
          <w:rFonts w:ascii="Traditional Arabic" w:hAnsi="Traditional Arabic"/>
          <w:color w:val="000000"/>
          <w:sz w:val="32"/>
          <w:szCs w:val="32"/>
          <w:rtl/>
        </w:rPr>
        <w:t>غيرها</w:t>
      </w:r>
      <w:r w:rsidR="002E46E5">
        <w:rPr>
          <w:rFonts w:ascii="Traditional Arabic" w:hAnsi="Traditional Arabic" w:hint="cs"/>
          <w:color w:val="000000"/>
          <w:sz w:val="32"/>
          <w:szCs w:val="32"/>
          <w:rtl/>
        </w:rPr>
        <w:t>،</w:t>
      </w:r>
      <w:proofErr w:type="spellEnd"/>
      <w:r w:rsidR="002E46E5">
        <w:rPr>
          <w:rFonts w:ascii="Traditional Arabic" w:hAnsi="Traditional Arabic" w:hint="cs"/>
          <w:color w:val="000000"/>
          <w:sz w:val="32"/>
          <w:szCs w:val="32"/>
          <w:rtl/>
        </w:rPr>
        <w:t xml:space="preserve"> فهي </w:t>
      </w:r>
      <w:r w:rsidR="0002242E" w:rsidRPr="00FC222A">
        <w:rPr>
          <w:rFonts w:ascii="Traditional Arabic" w:hAnsi="Traditional Arabic"/>
          <w:color w:val="000000"/>
          <w:sz w:val="32"/>
          <w:szCs w:val="32"/>
          <w:rtl/>
        </w:rPr>
        <w:t>أداة للسرد و العرض</w:t>
      </w:r>
      <w:r w:rsidR="002E46E5">
        <w:rPr>
          <w:rFonts w:ascii="Traditional Arabic" w:hAnsi="Traditional Arabic" w:hint="cs"/>
          <w:color w:val="000000"/>
          <w:sz w:val="32"/>
          <w:szCs w:val="32"/>
          <w:rtl/>
        </w:rPr>
        <w:t>.</w:t>
      </w:r>
    </w:p>
    <w:p w:rsidR="002E46E5" w:rsidRPr="002E46E5" w:rsidRDefault="002E46E5" w:rsidP="002E46E5">
      <w:pPr>
        <w:pStyle w:val="Paragraphedeliste"/>
        <w:numPr>
          <w:ilvl w:val="0"/>
          <w:numId w:val="9"/>
        </w:numPr>
        <w:bidi/>
        <w:rPr>
          <w:rFonts w:ascii="Traditional Arabic" w:hAnsi="Traditional Arabic"/>
          <w:color w:val="1D2129"/>
          <w:sz w:val="32"/>
          <w:szCs w:val="32"/>
          <w:lang w:bidi="ar-DZ"/>
        </w:rPr>
      </w:pPr>
      <w:r w:rsidRPr="00FC222A">
        <w:rPr>
          <w:rFonts w:ascii="Traditional Arabic" w:hAnsi="Traditional 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 Arabic" w:hAnsi="Traditional Arabic" w:hint="cs"/>
          <w:color w:val="000000"/>
          <w:sz w:val="32"/>
          <w:szCs w:val="32"/>
          <w:rtl/>
        </w:rPr>
        <w:t>البيئة</w:t>
      </w:r>
      <w:proofErr w:type="gramEnd"/>
      <w:r>
        <w:rPr>
          <w:rFonts w:ascii="Traditional Arabic" w:hAnsi="Traditional Arabic" w:hint="cs"/>
          <w:color w:val="000000"/>
          <w:sz w:val="32"/>
          <w:szCs w:val="32"/>
          <w:rtl/>
        </w:rPr>
        <w:t>:</w:t>
      </w:r>
    </w:p>
    <w:p w:rsidR="0022118B" w:rsidRDefault="002E46E5" w:rsidP="0022118B">
      <w:pPr>
        <w:bidi/>
        <w:ind w:left="720" w:firstLine="696"/>
        <w:rPr>
          <w:rFonts w:ascii="Traditional Arabic" w:hAnsi="Traditional Arabic"/>
          <w:color w:val="000000"/>
          <w:sz w:val="32"/>
          <w:szCs w:val="32"/>
          <w:rtl/>
        </w:rPr>
      </w:pPr>
      <w:r w:rsidRPr="002E46E5">
        <w:rPr>
          <w:rFonts w:ascii="Traditional Arabic" w:hAnsi="Traditional Arabic" w:hint="cs"/>
          <w:color w:val="000000"/>
          <w:sz w:val="32"/>
          <w:szCs w:val="32"/>
          <w:rtl/>
        </w:rPr>
        <w:t xml:space="preserve">تعتبر البيئة المكان الذي </w:t>
      </w:r>
      <w:r w:rsidRPr="002E46E5">
        <w:rPr>
          <w:rFonts w:ascii="Traditional Arabic" w:hAnsi="Traditional Arabic"/>
          <w:color w:val="000000"/>
          <w:sz w:val="32"/>
          <w:szCs w:val="32"/>
          <w:rtl/>
        </w:rPr>
        <w:t>تدور فيه</w:t>
      </w:r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 xml:space="preserve"> </w:t>
      </w:r>
      <w:proofErr w:type="spellStart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الأحداث,</w:t>
      </w:r>
      <w:proofErr w:type="spellEnd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 xml:space="preserve"> و تتحرك الشخصيات و نعني </w:t>
      </w:r>
      <w:proofErr w:type="spellStart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بها</w:t>
      </w:r>
      <w:proofErr w:type="spellEnd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 xml:space="preserve"> البيئة </w:t>
      </w:r>
      <w:proofErr w:type="spellStart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الزمانية</w:t>
      </w:r>
      <w:proofErr w:type="spellEnd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 xml:space="preserve"> و المكانية و الجو العام المحيط </w:t>
      </w:r>
      <w:proofErr w:type="spellStart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بها</w:t>
      </w:r>
      <w:proofErr w:type="spellEnd"/>
      <w:r w:rsidRPr="002E46E5">
        <w:rPr>
          <w:rFonts w:ascii="Traditional Arabic" w:hAnsi="Traditional Arabic"/>
          <w:color w:val="000000"/>
          <w:sz w:val="32"/>
          <w:szCs w:val="32"/>
        </w:rPr>
        <w:t>.</w:t>
      </w:r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قد يعطي ال</w:t>
      </w:r>
      <w:r>
        <w:rPr>
          <w:rFonts w:ascii="Traditional Arabic" w:hAnsi="Traditional Arabic"/>
          <w:color w:val="000000"/>
          <w:sz w:val="32"/>
          <w:szCs w:val="32"/>
          <w:rtl/>
        </w:rPr>
        <w:t xml:space="preserve">كاتب الأولوية للبيئة </w:t>
      </w:r>
      <w:proofErr w:type="spellStart"/>
      <w:r>
        <w:rPr>
          <w:rFonts w:ascii="Traditional Arabic" w:hAnsi="Traditional Arabic"/>
          <w:color w:val="000000"/>
          <w:sz w:val="32"/>
          <w:szCs w:val="32"/>
          <w:rtl/>
        </w:rPr>
        <w:t>الاجتماعية</w:t>
      </w:r>
      <w:r>
        <w:rPr>
          <w:rFonts w:ascii="Traditional Arabic" w:hAnsi="Traditional Arabic" w:hint="cs"/>
          <w:color w:val="000000"/>
          <w:sz w:val="32"/>
          <w:szCs w:val="32"/>
          <w:rtl/>
        </w:rPr>
        <w:t>،</w:t>
      </w:r>
      <w:proofErr w:type="spellEnd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 xml:space="preserve"> و قد يوليها للمناخ السياسي أو النفسي أو </w:t>
      </w:r>
      <w:proofErr w:type="spellStart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العاطفي,</w:t>
      </w:r>
      <w:proofErr w:type="spellEnd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 xml:space="preserve"> بحسب مضمون </w:t>
      </w:r>
      <w:proofErr w:type="spellStart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القصة,</w:t>
      </w:r>
      <w:proofErr w:type="spellEnd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 xml:space="preserve"> فيخضع شخصياته له</w:t>
      </w:r>
      <w:r>
        <w:rPr>
          <w:rFonts w:ascii="Traditional Arabic" w:hAnsi="Traditional Arabic" w:hint="cs"/>
          <w:color w:val="000000"/>
          <w:sz w:val="32"/>
          <w:szCs w:val="32"/>
          <w:rtl/>
        </w:rPr>
        <w:t>ذ</w:t>
      </w:r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 xml:space="preserve">ه البيئة التي تتناسب و الأحداث الدائرة فيها مثال ذلك </w:t>
      </w:r>
      <w:r>
        <w:rPr>
          <w:rFonts w:ascii="Traditional Arabic" w:hAnsi="Traditional Arabic" w:hint="cs"/>
          <w:color w:val="000000"/>
          <w:sz w:val="32"/>
          <w:szCs w:val="32"/>
          <w:rtl/>
        </w:rPr>
        <w:t xml:space="preserve"> نص </w:t>
      </w:r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(زينب</w:t>
      </w:r>
      <w:proofErr w:type="spellStart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)</w:t>
      </w:r>
      <w:proofErr w:type="spellEnd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 xml:space="preserve"> لمحمد حسين هيكل التي يستهدف من خلالها تصوير بيئة الريف الصافية من خلال قصة حب ساذجة</w:t>
      </w:r>
      <w:r w:rsidR="0002242E" w:rsidRPr="002E46E5">
        <w:rPr>
          <w:rFonts w:ascii="Traditional Arabic" w:hAnsi="Traditional Arabic"/>
          <w:color w:val="000000"/>
          <w:sz w:val="32"/>
          <w:szCs w:val="32"/>
        </w:rPr>
        <w:t>.</w:t>
      </w:r>
      <w:r w:rsidR="0002242E" w:rsidRPr="002E46E5">
        <w:rPr>
          <w:rFonts w:ascii="Traditional Arabic" w:hAnsi="Traditional Arabic"/>
          <w:color w:val="000000"/>
          <w:sz w:val="32"/>
          <w:szCs w:val="32"/>
        </w:rPr>
        <w:br/>
      </w:r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 xml:space="preserve">و </w:t>
      </w:r>
      <w:proofErr w:type="gramStart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لتصوير</w:t>
      </w:r>
      <w:proofErr w:type="gramEnd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 xml:space="preserve"> البيئة أثر كبير في اندماج القارئ مع </w:t>
      </w:r>
      <w:proofErr w:type="spellStart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القصة</w:t>
      </w:r>
      <w:r w:rsidR="00F83C3C">
        <w:rPr>
          <w:rFonts w:ascii="Traditional Arabic" w:hAnsi="Traditional Arabic" w:hint="cs"/>
          <w:color w:val="000000"/>
          <w:sz w:val="32"/>
          <w:szCs w:val="32"/>
          <w:rtl/>
        </w:rPr>
        <w:t>،</w:t>
      </w:r>
      <w:proofErr w:type="spellEnd"/>
      <w:r w:rsidR="00F83C3C">
        <w:rPr>
          <w:rFonts w:ascii="Traditional Arabic" w:hAnsi="Traditional Arabic" w:hint="cs"/>
          <w:color w:val="000000"/>
          <w:sz w:val="32"/>
          <w:szCs w:val="32"/>
          <w:rtl/>
        </w:rPr>
        <w:t xml:space="preserve"> </w:t>
      </w:r>
      <w:r w:rsidR="00F83C3C">
        <w:rPr>
          <w:rFonts w:ascii="Traditional Arabic" w:hAnsi="Traditional Arabic"/>
          <w:color w:val="000000"/>
          <w:sz w:val="32"/>
          <w:szCs w:val="32"/>
          <w:rtl/>
        </w:rPr>
        <w:t>و</w:t>
      </w:r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 xml:space="preserve">لا يكفي عند تصوير البيئة أن نصور الزمان و </w:t>
      </w:r>
      <w:proofErr w:type="spellStart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المكان,</w:t>
      </w:r>
      <w:proofErr w:type="spellEnd"/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 xml:space="preserve"> بل لا بد من رسم الجو العام حتى يحس القارئ بكل ما يحيط بالأحداث إحساسا دقيقا</w:t>
      </w:r>
      <w:r w:rsidR="0022118B">
        <w:rPr>
          <w:rFonts w:ascii="Traditional Arabic" w:hAnsi="Traditional Arabic"/>
          <w:color w:val="000000"/>
          <w:sz w:val="32"/>
          <w:szCs w:val="32"/>
        </w:rPr>
        <w:t>.</w:t>
      </w:r>
      <w:r w:rsidR="0002242E" w:rsidRPr="002E46E5">
        <w:rPr>
          <w:rFonts w:ascii="Traditional Arabic" w:hAnsi="Traditional Arabic"/>
          <w:color w:val="000000"/>
          <w:sz w:val="32"/>
          <w:szCs w:val="32"/>
        </w:rPr>
        <w:br/>
      </w:r>
      <w:proofErr w:type="spellStart"/>
      <w:r w:rsidR="0022118B" w:rsidRPr="0022118B">
        <w:rPr>
          <w:rFonts w:ascii="Traditional Arabic" w:hAnsi="Traditional Arabic" w:hint="cs"/>
          <w:b/>
          <w:bCs/>
          <w:color w:val="000000"/>
          <w:sz w:val="32"/>
          <w:szCs w:val="32"/>
          <w:rtl/>
        </w:rPr>
        <w:t>5-</w:t>
      </w:r>
      <w:proofErr w:type="spellEnd"/>
      <w:r w:rsidR="0022118B" w:rsidRPr="0022118B">
        <w:rPr>
          <w:rFonts w:ascii="Traditional Arabic" w:hAnsi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22118B" w:rsidRPr="0022118B">
        <w:rPr>
          <w:rFonts w:ascii="Traditional Arabic" w:hAnsi="Traditional Arabic"/>
          <w:b/>
          <w:bCs/>
          <w:color w:val="000000"/>
          <w:sz w:val="32"/>
          <w:szCs w:val="32"/>
          <w:rtl/>
        </w:rPr>
        <w:t xml:space="preserve"> </w:t>
      </w:r>
      <w:r w:rsidR="0002242E" w:rsidRPr="0022118B">
        <w:rPr>
          <w:rFonts w:ascii="Traditional Arabic" w:hAnsi="Traditional Arabic"/>
          <w:b/>
          <w:bCs/>
          <w:color w:val="000000"/>
          <w:sz w:val="32"/>
          <w:szCs w:val="32"/>
          <w:rtl/>
        </w:rPr>
        <w:t>أهم و أبرز القصاصين في العصر الحديث</w:t>
      </w:r>
      <w:r w:rsidR="0002242E" w:rsidRPr="0022118B">
        <w:rPr>
          <w:rFonts w:ascii="Traditional Arabic" w:hAnsi="Traditional Arabic"/>
          <w:b/>
          <w:bCs/>
          <w:color w:val="000000"/>
          <w:sz w:val="32"/>
          <w:szCs w:val="32"/>
        </w:rPr>
        <w:t>:</w:t>
      </w:r>
      <w:r w:rsidR="0002242E" w:rsidRPr="002E46E5">
        <w:rPr>
          <w:rFonts w:ascii="Traditional Arabic" w:hAnsi="Traditional Arabic"/>
          <w:color w:val="000000"/>
          <w:sz w:val="32"/>
          <w:szCs w:val="32"/>
        </w:rPr>
        <w:br/>
      </w:r>
      <w:r w:rsidR="0022118B">
        <w:rPr>
          <w:rFonts w:ascii="Traditional Arabic" w:hAnsi="Traditional Arabic" w:hint="cs"/>
          <w:color w:val="000000"/>
          <w:sz w:val="32"/>
          <w:szCs w:val="32"/>
          <w:rtl/>
        </w:rPr>
        <w:t>-</w:t>
      </w:r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أبو القاسم سعد</w:t>
      </w:r>
      <w:r w:rsidR="0002242E" w:rsidRPr="002E46E5">
        <w:rPr>
          <w:rFonts w:ascii="Traditional Arabic" w:hAnsi="Traditional Arabic"/>
          <w:color w:val="000000"/>
          <w:sz w:val="32"/>
          <w:szCs w:val="32"/>
        </w:rPr>
        <w:br/>
      </w:r>
      <w:r w:rsidR="0022118B">
        <w:rPr>
          <w:rFonts w:ascii="Traditional Arabic" w:hAnsi="Traditional Arabic" w:hint="cs"/>
          <w:color w:val="000000"/>
          <w:sz w:val="32"/>
          <w:szCs w:val="32"/>
          <w:rtl/>
        </w:rPr>
        <w:t>-</w:t>
      </w:r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عبد الله ركبي</w:t>
      </w:r>
      <w:r w:rsidR="0002242E" w:rsidRPr="002E46E5">
        <w:rPr>
          <w:rFonts w:ascii="Traditional Arabic" w:hAnsi="Traditional Arabic"/>
          <w:color w:val="000000"/>
          <w:sz w:val="32"/>
          <w:szCs w:val="32"/>
        </w:rPr>
        <w:br/>
      </w:r>
      <w:r w:rsidR="0022118B">
        <w:rPr>
          <w:rFonts w:ascii="Traditional Arabic" w:hAnsi="Traditional Arabic" w:hint="cs"/>
          <w:color w:val="000000"/>
          <w:sz w:val="32"/>
          <w:szCs w:val="32"/>
          <w:rtl/>
        </w:rPr>
        <w:t>-</w:t>
      </w:r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صالح خرفي</w:t>
      </w:r>
      <w:r w:rsidR="0002242E" w:rsidRPr="002E46E5">
        <w:rPr>
          <w:rFonts w:ascii="Traditional Arabic" w:hAnsi="Traditional Arabic"/>
          <w:color w:val="000000"/>
          <w:sz w:val="32"/>
          <w:szCs w:val="32"/>
        </w:rPr>
        <w:br/>
      </w:r>
      <w:r w:rsidR="0022118B">
        <w:rPr>
          <w:rFonts w:ascii="Traditional Arabic" w:hAnsi="Traditional Arabic" w:hint="cs"/>
          <w:color w:val="000000"/>
          <w:sz w:val="32"/>
          <w:szCs w:val="32"/>
          <w:rtl/>
        </w:rPr>
        <w:t>-</w:t>
      </w:r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 xml:space="preserve">عبد </w:t>
      </w:r>
      <w:r w:rsidR="0022118B">
        <w:rPr>
          <w:rFonts w:ascii="Traditional Arabic" w:hAnsi="Traditional Arabic" w:hint="cs"/>
          <w:color w:val="000000"/>
          <w:sz w:val="32"/>
          <w:szCs w:val="32"/>
          <w:rtl/>
        </w:rPr>
        <w:t>الملك</w:t>
      </w:r>
      <w:r w:rsidR="0022118B">
        <w:rPr>
          <w:rFonts w:ascii="Traditional Arabic" w:hAnsi="Traditional Arabic"/>
          <w:color w:val="000000"/>
          <w:sz w:val="32"/>
          <w:szCs w:val="32"/>
          <w:rtl/>
        </w:rPr>
        <w:t xml:space="preserve"> </w:t>
      </w:r>
      <w:proofErr w:type="spellStart"/>
      <w:r w:rsidR="0022118B">
        <w:rPr>
          <w:rFonts w:ascii="Traditional Arabic" w:hAnsi="Traditional Arabic"/>
          <w:color w:val="000000"/>
          <w:sz w:val="32"/>
          <w:szCs w:val="32"/>
          <w:rtl/>
        </w:rPr>
        <w:t>مرتاض</w:t>
      </w:r>
      <w:proofErr w:type="spellEnd"/>
      <w:r w:rsidR="0002242E" w:rsidRPr="002E46E5">
        <w:rPr>
          <w:rFonts w:ascii="Traditional Arabic" w:hAnsi="Traditional Arabic"/>
          <w:color w:val="000000"/>
          <w:sz w:val="32"/>
          <w:szCs w:val="32"/>
        </w:rPr>
        <w:br/>
      </w:r>
      <w:r w:rsidR="0022118B">
        <w:rPr>
          <w:rFonts w:ascii="Traditional Arabic" w:hAnsi="Traditional Arabic" w:hint="cs"/>
          <w:color w:val="000000"/>
          <w:sz w:val="32"/>
          <w:szCs w:val="32"/>
          <w:rtl/>
        </w:rPr>
        <w:t>-</w:t>
      </w:r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محمد مصايف</w:t>
      </w:r>
      <w:r w:rsidR="0002242E" w:rsidRPr="002E46E5">
        <w:rPr>
          <w:rFonts w:ascii="Traditional Arabic" w:hAnsi="Traditional Arabic"/>
          <w:color w:val="000000"/>
          <w:sz w:val="32"/>
          <w:szCs w:val="32"/>
        </w:rPr>
        <w:br/>
      </w:r>
      <w:r w:rsidR="0022118B">
        <w:rPr>
          <w:rFonts w:ascii="Traditional Arabic" w:hAnsi="Traditional Arabic" w:hint="cs"/>
          <w:color w:val="000000"/>
          <w:sz w:val="32"/>
          <w:szCs w:val="32"/>
          <w:rtl/>
        </w:rPr>
        <w:t>-</w:t>
      </w:r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محمد الناصر</w:t>
      </w:r>
      <w:r w:rsidR="0002242E" w:rsidRPr="002E46E5">
        <w:rPr>
          <w:rFonts w:ascii="Traditional Arabic" w:hAnsi="Traditional Arabic"/>
          <w:color w:val="000000"/>
          <w:sz w:val="32"/>
          <w:szCs w:val="32"/>
        </w:rPr>
        <w:br/>
      </w:r>
      <w:r w:rsidR="0022118B">
        <w:rPr>
          <w:rFonts w:ascii="Traditional Arabic" w:hAnsi="Traditional Arabic" w:hint="cs"/>
          <w:color w:val="000000"/>
          <w:sz w:val="32"/>
          <w:szCs w:val="32"/>
          <w:rtl/>
        </w:rPr>
        <w:t>-</w:t>
      </w:r>
      <w:r w:rsidR="0002242E" w:rsidRPr="002E46E5">
        <w:rPr>
          <w:rFonts w:ascii="Traditional Arabic" w:hAnsi="Traditional Arabic"/>
          <w:color w:val="000000"/>
          <w:sz w:val="32"/>
          <w:szCs w:val="32"/>
          <w:rtl/>
        </w:rPr>
        <w:t>إبراهيم روماني</w:t>
      </w:r>
      <w:r w:rsidR="0002242E" w:rsidRPr="002E46E5">
        <w:rPr>
          <w:rFonts w:ascii="Traditional Arabic" w:hAnsi="Traditional Arabic"/>
          <w:color w:val="000000"/>
          <w:sz w:val="32"/>
          <w:szCs w:val="32"/>
        </w:rPr>
        <w:t>ïƒ½</w:t>
      </w:r>
    </w:p>
    <w:p w:rsidR="0022118B" w:rsidRDefault="0002242E" w:rsidP="0022118B">
      <w:pPr>
        <w:bidi/>
        <w:ind w:left="720" w:firstLine="696"/>
        <w:rPr>
          <w:rFonts w:ascii="Traditional Arabic" w:hAnsi="Traditional Arabic"/>
          <w:color w:val="000000"/>
          <w:sz w:val="32"/>
          <w:szCs w:val="32"/>
          <w:rtl/>
        </w:rPr>
      </w:pPr>
      <w:r w:rsidRPr="002E46E5">
        <w:rPr>
          <w:rFonts w:ascii="Traditional Arabic" w:hAnsi="Traditional Arabic"/>
          <w:color w:val="000000"/>
          <w:sz w:val="32"/>
          <w:szCs w:val="32"/>
        </w:rPr>
        <w:lastRenderedPageBreak/>
        <w:t xml:space="preserve"> </w:t>
      </w:r>
      <w:r w:rsidRPr="002E46E5">
        <w:rPr>
          <w:rFonts w:ascii="Traditional Arabic" w:hAnsi="Traditional Arabic"/>
          <w:color w:val="000000"/>
          <w:sz w:val="32"/>
          <w:szCs w:val="32"/>
        </w:rPr>
        <w:br/>
      </w:r>
      <w:r w:rsidRPr="002E46E5">
        <w:rPr>
          <w:rFonts w:ascii="Traditional Arabic" w:hAnsi="Traditional Arabic"/>
          <w:color w:val="000000"/>
          <w:sz w:val="32"/>
          <w:szCs w:val="32"/>
        </w:rPr>
        <w:br/>
      </w:r>
      <w:r w:rsidR="0022118B">
        <w:rPr>
          <w:rFonts w:ascii="Traditional Arabic" w:hAnsi="Traditional Arabic" w:hint="cs"/>
          <w:color w:val="000000"/>
          <w:sz w:val="32"/>
          <w:szCs w:val="32"/>
          <w:rtl/>
        </w:rPr>
        <w:t>-</w:t>
      </w:r>
      <w:r w:rsidRPr="002E46E5">
        <w:rPr>
          <w:rFonts w:ascii="Traditional Arabic" w:hAnsi="Traditional Arabic"/>
          <w:color w:val="000000"/>
          <w:sz w:val="32"/>
          <w:szCs w:val="32"/>
          <w:rtl/>
        </w:rPr>
        <w:t>محمد العيد آل خليفة</w:t>
      </w:r>
      <w:r w:rsidRPr="002E46E5">
        <w:rPr>
          <w:rFonts w:ascii="Traditional Arabic" w:hAnsi="Traditional Arabic"/>
          <w:color w:val="000000"/>
          <w:sz w:val="32"/>
          <w:szCs w:val="32"/>
        </w:rPr>
        <w:t>.</w:t>
      </w:r>
      <w:r w:rsidRPr="002E46E5">
        <w:rPr>
          <w:rFonts w:ascii="Traditional Arabic" w:hAnsi="Traditional Arabic"/>
          <w:color w:val="000000"/>
          <w:sz w:val="32"/>
          <w:szCs w:val="32"/>
        </w:rPr>
        <w:br/>
      </w:r>
      <w:r w:rsidR="0022118B">
        <w:rPr>
          <w:rFonts w:ascii="Traditional Arabic" w:hAnsi="Traditional Arabic" w:hint="cs"/>
          <w:color w:val="000000"/>
          <w:sz w:val="32"/>
          <w:szCs w:val="32"/>
          <w:rtl/>
        </w:rPr>
        <w:t>-</w:t>
      </w:r>
      <w:r w:rsidRPr="002E46E5">
        <w:rPr>
          <w:rFonts w:ascii="Traditional Arabic" w:hAnsi="Traditional Arabic"/>
          <w:color w:val="000000"/>
          <w:sz w:val="32"/>
          <w:szCs w:val="32"/>
          <w:rtl/>
        </w:rPr>
        <w:t>عبد الله حمادي</w:t>
      </w:r>
    </w:p>
    <w:p w:rsidR="0022118B" w:rsidRPr="0022118B" w:rsidRDefault="0022118B" w:rsidP="0022118B">
      <w:pPr>
        <w:pStyle w:val="Paragraphedeliste"/>
        <w:numPr>
          <w:ilvl w:val="0"/>
          <w:numId w:val="10"/>
        </w:numPr>
        <w:bidi/>
        <w:rPr>
          <w:rFonts w:ascii="Traditional Arabic" w:hAnsi="Traditional Arabic"/>
          <w:color w:val="1D2129"/>
          <w:sz w:val="32"/>
          <w:szCs w:val="32"/>
          <w:rtl/>
          <w:lang w:bidi="ar-DZ"/>
        </w:rPr>
      </w:pPr>
      <w:r w:rsidRPr="0022118B">
        <w:rPr>
          <w:rFonts w:ascii="Traditional Arabic" w:hAnsi="Traditional Arabic" w:hint="cs"/>
          <w:color w:val="000000"/>
          <w:sz w:val="32"/>
          <w:szCs w:val="32"/>
          <w:rtl/>
        </w:rPr>
        <w:t xml:space="preserve">زكريا </w:t>
      </w:r>
      <w:proofErr w:type="spellStart"/>
      <w:r w:rsidRPr="0022118B">
        <w:rPr>
          <w:rFonts w:ascii="Traditional Arabic" w:hAnsi="Traditional Arabic" w:hint="cs"/>
          <w:color w:val="000000"/>
          <w:sz w:val="32"/>
          <w:szCs w:val="32"/>
          <w:rtl/>
        </w:rPr>
        <w:t>تامر</w:t>
      </w:r>
      <w:proofErr w:type="spellEnd"/>
    </w:p>
    <w:p w:rsidR="00887FFD" w:rsidRPr="0022118B" w:rsidRDefault="00887FFD" w:rsidP="0022118B">
      <w:pPr>
        <w:bidi/>
        <w:ind w:left="720" w:firstLine="696"/>
        <w:rPr>
          <w:rFonts w:ascii="Traditional Arabic" w:hAnsi="Traditional Arabic"/>
          <w:b/>
          <w:bCs/>
          <w:color w:val="1D2129"/>
          <w:sz w:val="32"/>
          <w:szCs w:val="32"/>
          <w:rtl/>
          <w:lang w:bidi="ar-DZ"/>
        </w:rPr>
      </w:pPr>
      <w:proofErr w:type="gramStart"/>
      <w:r w:rsidRPr="0022118B">
        <w:rPr>
          <w:rFonts w:ascii="Traditional Arabic" w:hAnsi="Traditional Arabic"/>
          <w:b/>
          <w:bCs/>
          <w:color w:val="000000"/>
          <w:sz w:val="32"/>
          <w:szCs w:val="32"/>
          <w:rtl/>
        </w:rPr>
        <w:t>مراجع</w:t>
      </w:r>
      <w:proofErr w:type="gramEnd"/>
      <w:r w:rsidRPr="0022118B">
        <w:rPr>
          <w:rFonts w:ascii="Traditional Arabic" w:hAnsi="Traditional Arabic"/>
          <w:b/>
          <w:bCs/>
          <w:color w:val="000000"/>
          <w:sz w:val="32"/>
          <w:szCs w:val="32"/>
          <w:rtl/>
        </w:rPr>
        <w:t xml:space="preserve"> البحث:</w:t>
      </w:r>
    </w:p>
    <w:p w:rsidR="00887FFD" w:rsidRPr="00774369" w:rsidRDefault="00887FFD" w:rsidP="00887FFD">
      <w:pPr>
        <w:shd w:val="clear" w:color="auto" w:fill="F9F9F9"/>
        <w:bidi/>
        <w:rPr>
          <w:rFonts w:ascii="Traditional Arabic" w:hAnsi="Traditional Arabic"/>
          <w:sz w:val="32"/>
          <w:szCs w:val="32"/>
          <w:rtl/>
        </w:rPr>
      </w:pPr>
      <w:r w:rsidRPr="00774369">
        <w:rPr>
          <w:rFonts w:ascii="Traditional Arabic" w:hAnsi="Traditional Arabic"/>
          <w:color w:val="000000"/>
          <w:sz w:val="32"/>
          <w:szCs w:val="32"/>
          <w:rtl/>
        </w:rPr>
        <w:t>1-</w:t>
      </w:r>
      <w:r w:rsidRPr="00774369">
        <w:rPr>
          <w:rFonts w:ascii="Traditional Arabic" w:hAnsi="Traditional Arabic"/>
          <w:sz w:val="32"/>
          <w:szCs w:val="32"/>
        </w:rPr>
        <w:t xml:space="preserve"> </w:t>
      </w:r>
      <w:hyperlink r:id="rId10" w:history="1">
        <w:r w:rsidRPr="00774369">
          <w:rPr>
            <w:rStyle w:val="Lienhypertexte"/>
            <w:rFonts w:ascii="Traditional Arabic" w:hAnsi="Traditional Arabic"/>
            <w:sz w:val="32"/>
            <w:szCs w:val="32"/>
          </w:rPr>
          <w:t>https://www.djelfa.info/vb/archive/index. l</w:t>
        </w:r>
      </w:hyperlink>
    </w:p>
    <w:p w:rsidR="0002242E" w:rsidRPr="00774369" w:rsidRDefault="00887FFD" w:rsidP="00887FFD">
      <w:pPr>
        <w:shd w:val="clear" w:color="auto" w:fill="F9F9F9"/>
        <w:bidi/>
        <w:rPr>
          <w:rFonts w:ascii="Traditional Arabic" w:hAnsi="Traditional Arabic"/>
          <w:color w:val="000000"/>
          <w:sz w:val="32"/>
          <w:szCs w:val="32"/>
        </w:rPr>
      </w:pPr>
      <w:r w:rsidRPr="00774369">
        <w:rPr>
          <w:rFonts w:ascii="Traditional Arabic" w:hAnsi="Traditional Arabic"/>
          <w:color w:val="000000"/>
          <w:sz w:val="32"/>
          <w:szCs w:val="32"/>
          <w:rtl/>
        </w:rPr>
        <w:t>2-</w:t>
      </w:r>
      <w:r w:rsidRPr="00774369">
        <w:rPr>
          <w:rFonts w:ascii="Traditional Arabic" w:hAnsi="Traditional Arabic"/>
          <w:sz w:val="32"/>
          <w:szCs w:val="32"/>
        </w:rPr>
        <w:t xml:space="preserve"> </w:t>
      </w:r>
      <w:hyperlink r:id="rId11" w:history="1">
        <w:r w:rsidRPr="00774369">
          <w:rPr>
            <w:rStyle w:val="Lienhypertexte"/>
            <w:rFonts w:ascii="Traditional Arabic" w:hAnsi="Traditional Arabic"/>
            <w:sz w:val="32"/>
            <w:szCs w:val="32"/>
          </w:rPr>
          <w:t>http://basiceducation.uobabylon.edu.</w:t>
        </w:r>
      </w:hyperlink>
      <w:r w:rsidRPr="00774369">
        <w:rPr>
          <w:rFonts w:ascii="Traditional Arabic" w:hAnsi="Traditional Arabic"/>
          <w:color w:val="000000"/>
          <w:sz w:val="32"/>
          <w:szCs w:val="32"/>
        </w:rPr>
        <w:t xml:space="preserve"> </w:t>
      </w:r>
      <w:r w:rsidR="0002242E" w:rsidRPr="00774369">
        <w:rPr>
          <w:rFonts w:ascii="Traditional Arabic" w:hAnsi="Traditional Arabic"/>
          <w:color w:val="000000"/>
          <w:sz w:val="32"/>
          <w:szCs w:val="32"/>
        </w:rPr>
        <w:br/>
      </w:r>
      <w:r w:rsidR="0002242E" w:rsidRPr="00774369">
        <w:rPr>
          <w:rFonts w:ascii="Traditional Arabic" w:hAnsi="Traditional Arabic"/>
          <w:color w:val="000000"/>
          <w:sz w:val="32"/>
          <w:szCs w:val="32"/>
        </w:rPr>
        <w:br/>
      </w:r>
      <w:r w:rsidR="0002242E" w:rsidRPr="00774369">
        <w:rPr>
          <w:rFonts w:ascii="Traditional Arabic" w:hAnsi="Traditional Arabic"/>
          <w:color w:val="000000"/>
          <w:sz w:val="32"/>
          <w:szCs w:val="32"/>
        </w:rPr>
        <w:br/>
      </w:r>
      <w:r w:rsidR="0002242E" w:rsidRPr="00774369">
        <w:rPr>
          <w:rFonts w:ascii="Traditional Arabic" w:hAnsi="Traditional Arabic"/>
          <w:color w:val="000000"/>
          <w:sz w:val="32"/>
          <w:szCs w:val="32"/>
        </w:rPr>
        <w:br/>
      </w:r>
      <w:r w:rsidR="0002242E" w:rsidRPr="00774369">
        <w:rPr>
          <w:rFonts w:ascii="Traditional Arabic" w:hAnsi="Traditional Arabic"/>
          <w:color w:val="000000"/>
          <w:sz w:val="32"/>
          <w:szCs w:val="32"/>
        </w:rPr>
        <w:br/>
      </w:r>
      <w:r w:rsidR="0002242E" w:rsidRPr="00774369">
        <w:rPr>
          <w:rFonts w:ascii="Traditional Arabic" w:hAnsi="Traditional Arabic"/>
          <w:color w:val="000000"/>
          <w:sz w:val="32"/>
          <w:szCs w:val="32"/>
        </w:rPr>
        <w:br/>
      </w:r>
      <w:r w:rsidR="0002242E" w:rsidRPr="00774369">
        <w:rPr>
          <w:rFonts w:ascii="Traditional Arabic" w:hAnsi="Traditional Arabic"/>
          <w:color w:val="000000"/>
          <w:sz w:val="32"/>
          <w:szCs w:val="32"/>
        </w:rPr>
        <w:br/>
      </w:r>
      <w:r w:rsidR="0002242E" w:rsidRPr="00774369">
        <w:rPr>
          <w:rFonts w:ascii="Traditional Arabic" w:hAnsi="Traditional Arabic"/>
          <w:color w:val="000000"/>
          <w:sz w:val="32"/>
          <w:szCs w:val="32"/>
        </w:rPr>
        <w:br/>
      </w:r>
      <w:r w:rsidR="0002242E" w:rsidRPr="00774369">
        <w:rPr>
          <w:rFonts w:ascii="Traditional Arabic" w:hAnsi="Traditional Arabic"/>
          <w:color w:val="000000"/>
          <w:sz w:val="32"/>
          <w:szCs w:val="32"/>
        </w:rPr>
        <w:br/>
      </w:r>
      <w:r w:rsidR="0002242E" w:rsidRPr="00774369">
        <w:rPr>
          <w:rFonts w:ascii="Traditional Arabic" w:hAnsi="Traditional Arabic"/>
          <w:color w:val="000000"/>
          <w:sz w:val="32"/>
          <w:szCs w:val="32"/>
        </w:rPr>
        <w:br/>
      </w:r>
      <w:r w:rsidR="0002242E" w:rsidRPr="00774369">
        <w:rPr>
          <w:rFonts w:ascii="Traditional Arabic" w:hAnsi="Traditional Arabic"/>
          <w:color w:val="000000"/>
          <w:sz w:val="32"/>
          <w:szCs w:val="32"/>
        </w:rPr>
        <w:br/>
      </w:r>
    </w:p>
    <w:p w:rsidR="009424E5" w:rsidRPr="00774369" w:rsidRDefault="009424E5" w:rsidP="009424E5">
      <w:pPr>
        <w:bidi/>
        <w:ind w:firstLine="708"/>
        <w:jc w:val="both"/>
        <w:rPr>
          <w:rFonts w:ascii="Traditional Arabic" w:hAnsi="Traditional Arabic"/>
          <w:color w:val="000000" w:themeColor="text1"/>
          <w:sz w:val="32"/>
          <w:szCs w:val="32"/>
          <w:shd w:val="clear" w:color="auto" w:fill="FFFFFF"/>
        </w:rPr>
      </w:pPr>
    </w:p>
    <w:p w:rsidR="009C799B" w:rsidRPr="00774369" w:rsidRDefault="009C799B" w:rsidP="0002242E">
      <w:pPr>
        <w:bidi/>
        <w:rPr>
          <w:rFonts w:ascii="Traditional Arabic" w:hAnsi="Traditional Arabic"/>
          <w:color w:val="000000" w:themeColor="text1"/>
          <w:sz w:val="32"/>
          <w:szCs w:val="32"/>
          <w:lang w:bidi="ar-DZ"/>
        </w:rPr>
      </w:pPr>
    </w:p>
    <w:sectPr w:rsidR="009C799B" w:rsidRPr="00774369" w:rsidSect="00EB4B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9639" w:h="13608" w:code="9"/>
      <w:pgMar w:top="152" w:right="851" w:bottom="851" w:left="851" w:header="142" w:footer="731" w:gutter="0"/>
      <w:cols w:space="708"/>
      <w:titlePg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C9" w:rsidRDefault="005301C9" w:rsidP="00432F21">
      <w:r>
        <w:separator/>
      </w:r>
    </w:p>
  </w:endnote>
  <w:endnote w:type="continuationSeparator" w:id="0">
    <w:p w:rsidR="005301C9" w:rsidRDefault="005301C9" w:rsidP="00432F21">
      <w:r>
        <w:continuationSeparator/>
      </w:r>
    </w:p>
  </w:endnote>
  <w:endnote w:id="1">
    <w:p w:rsidR="008112FE" w:rsidRDefault="008112FE" w:rsidP="008112FE">
      <w:pPr>
        <w:pStyle w:val="Notedefin"/>
        <w:bidi/>
        <w:rPr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proofErr w:type="spellStart"/>
      <w:r>
        <w:rPr>
          <w:rFonts w:hint="cs"/>
          <w:rtl/>
          <w:lang w:bidi="ar-DZ"/>
        </w:rPr>
        <w:t>-</w:t>
      </w:r>
      <w:proofErr w:type="spellEnd"/>
      <w:r>
        <w:rPr>
          <w:rFonts w:hint="cs"/>
          <w:rtl/>
          <w:lang w:bidi="ar-DZ"/>
        </w:rPr>
        <w:t xml:space="preserve"> ابن </w:t>
      </w:r>
      <w:proofErr w:type="spellStart"/>
      <w:proofErr w:type="gramStart"/>
      <w:r>
        <w:rPr>
          <w:rFonts w:hint="cs"/>
          <w:rtl/>
          <w:lang w:bidi="ar-DZ"/>
        </w:rPr>
        <w:t>منظور</w:t>
      </w:r>
      <w:proofErr w:type="gramEnd"/>
      <w:r>
        <w:rPr>
          <w:rFonts w:hint="cs"/>
          <w:rtl/>
          <w:lang w:bidi="ar-DZ"/>
        </w:rPr>
        <w:t>،</w:t>
      </w:r>
      <w:proofErr w:type="spellEnd"/>
      <w:r>
        <w:rPr>
          <w:rFonts w:hint="cs"/>
          <w:rtl/>
          <w:lang w:bidi="ar-DZ"/>
        </w:rPr>
        <w:t xml:space="preserve"> لسان </w:t>
      </w:r>
      <w:proofErr w:type="spellStart"/>
      <w:r>
        <w:rPr>
          <w:rFonts w:hint="cs"/>
          <w:rtl/>
          <w:lang w:bidi="ar-DZ"/>
        </w:rPr>
        <w:t>العرب،</w:t>
      </w:r>
      <w:proofErr w:type="spellEnd"/>
      <w:r>
        <w:rPr>
          <w:rFonts w:hint="cs"/>
          <w:rtl/>
          <w:lang w:bidi="ar-DZ"/>
        </w:rPr>
        <w:t xml:space="preserve"> مادة (قصص</w:t>
      </w:r>
      <w:proofErr w:type="spellStart"/>
      <w:r>
        <w:rPr>
          <w:rFonts w:hint="cs"/>
          <w:rtl/>
          <w:lang w:bidi="ar-DZ"/>
        </w:rPr>
        <w:t>).</w:t>
      </w:r>
      <w:proofErr w:type="spell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3D" w:rsidRDefault="006702CA">
    <w:pPr>
      <w:pStyle w:val="Pieddepage"/>
      <w:jc w:val="center"/>
    </w:pPr>
    <w:r>
      <w:fldChar w:fldCharType="begin"/>
    </w:r>
    <w:r w:rsidR="0039228D">
      <w:instrText xml:space="preserve"> PAGE   \* MERGEFORMAT </w:instrText>
    </w:r>
    <w:r>
      <w:fldChar w:fldCharType="separate"/>
    </w:r>
    <w:r w:rsidR="0039228D">
      <w:rPr>
        <w:noProof/>
      </w:rPr>
      <w:t>2</w:t>
    </w:r>
    <w:r>
      <w:fldChar w:fldCharType="end"/>
    </w:r>
  </w:p>
  <w:p w:rsidR="00930610" w:rsidRDefault="005301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3D" w:rsidRDefault="006702CA">
    <w:pPr>
      <w:pStyle w:val="Pieddepage"/>
      <w:jc w:val="center"/>
    </w:pPr>
    <w:r>
      <w:fldChar w:fldCharType="begin"/>
    </w:r>
    <w:r w:rsidR="0039228D">
      <w:instrText xml:space="preserve"> PAGE   \* MERGEFORMAT </w:instrText>
    </w:r>
    <w:r>
      <w:fldChar w:fldCharType="separate"/>
    </w:r>
    <w:r w:rsidR="00B87248">
      <w:rPr>
        <w:noProof/>
      </w:rPr>
      <w:t>5</w:t>
    </w:r>
    <w:r>
      <w:fldChar w:fldCharType="end"/>
    </w:r>
  </w:p>
  <w:p w:rsidR="00930610" w:rsidRDefault="005301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C9" w:rsidRDefault="005301C9" w:rsidP="00432F21">
      <w:r>
        <w:separator/>
      </w:r>
    </w:p>
  </w:footnote>
  <w:footnote w:type="continuationSeparator" w:id="0">
    <w:p w:rsidR="005301C9" w:rsidRDefault="005301C9" w:rsidP="00432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4A" w:rsidRDefault="005301C9" w:rsidP="003216CC">
    <w:pPr>
      <w:pStyle w:val="Pieddepage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rPr>
        <w:rFonts w:ascii="Traditional Arabic" w:hAnsi="Traditional Arabic" w:cs="Traditional Arabic"/>
        <w:b/>
        <w:bCs/>
        <w:sz w:val="24"/>
        <w:szCs w:val="24"/>
        <w:rtl/>
        <w:lang w:eastAsia="fr-FR" w:bidi="ar-DZ"/>
      </w:rPr>
    </w:pPr>
  </w:p>
  <w:p w:rsidR="000C6A3F" w:rsidRDefault="0039228D" w:rsidP="000C6A3F">
    <w:pPr>
      <w:pStyle w:val="Pieddepage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rPr>
        <w:rFonts w:ascii="Traditional Arabic" w:hAnsi="Traditional Arabic" w:cs="Traditional Arabic"/>
        <w:b/>
        <w:bCs/>
        <w:sz w:val="26"/>
        <w:szCs w:val="26"/>
        <w:lang w:eastAsia="fr-FR"/>
      </w:rPr>
    </w:pPr>
    <w:r>
      <w:rPr>
        <w:rFonts w:ascii="Traditional Arabic" w:hAnsi="Traditional Arabic" w:cs="Traditional Arabic"/>
        <w:b/>
        <w:bCs/>
        <w:sz w:val="26"/>
        <w:szCs w:val="26"/>
        <w:lang w:eastAsia="fr-FR"/>
      </w:rPr>
      <w:t xml:space="preserve">                                            </w:t>
    </w:r>
    <w:r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  </w:t>
    </w:r>
    <w:r>
      <w:rPr>
        <w:rFonts w:ascii="Traditional Arabic" w:hAnsi="Traditional Arabic" w:cs="Traditional Arabic"/>
        <w:b/>
        <w:bCs/>
        <w:sz w:val="26"/>
        <w:szCs w:val="26"/>
        <w:lang w:eastAsia="fr-FR"/>
      </w:rPr>
      <w:t xml:space="preserve">    </w:t>
    </w:r>
    <w:r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</w:t>
    </w:r>
    <w:r w:rsidRP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>اسم المؤلف (</w:t>
    </w:r>
    <w:proofErr w:type="gramStart"/>
    <w:r w:rsidRP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>ين</w:t>
    </w:r>
    <w:proofErr w:type="spellStart"/>
    <w:proofErr w:type="gramEnd"/>
    <w:r w:rsidRP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>)،</w:t>
    </w:r>
    <w:proofErr w:type="spellEnd"/>
    <w:r w:rsidRP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        </w:t>
    </w:r>
  </w:p>
  <w:p w:rsidR="00930610" w:rsidRPr="00926342" w:rsidRDefault="006702CA" w:rsidP="000C6A3F">
    <w:pPr>
      <w:pStyle w:val="Pieddepage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rPr>
        <w:b/>
        <w:bCs/>
        <w:sz w:val="26"/>
        <w:szCs w:val="26"/>
        <w:vertAlign w:val="superscript"/>
      </w:rPr>
    </w:pPr>
    <w:r w:rsidRPr="006702CA">
      <w:rPr>
        <w:rFonts w:ascii="Traditional Arabic" w:hAnsi="Traditional Arabic" w:cs="Traditional Arabic"/>
        <w:b/>
        <w:bCs/>
        <w:noProof/>
        <w:sz w:val="26"/>
        <w:szCs w:val="26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59.75pt;margin-top:4.95pt;width:262.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w+IwIAAEUEAAAOAAAAZHJzL2Uyb0RvYy54bWysU8GO2yAQvVfqPyDuieOss5tYcVYrO2kP&#10;2zbSbj+AALZRMSAgcaKq/94BJ2m2vVRVfcADM/N4M/NYPh47iQ7cOqFVgdPxBCOuqGZCNQX++roZ&#10;zTFynihGpFa8wCfu8OPq/btlb3I+1a2WjFsEIMrlvSlw673Jk8TRlnfEjbXhCpy1th3xsLVNwizp&#10;Ab2TyXQyuU96bZmxmnLn4LQanHgV8euaU/+lrh33SBYYuPm42rjuwpqsliRvLDGtoGca5B9YdEQo&#10;uPQKVRFP0N6KP6A6Qa12uvZjqrtE17WgPNYA1aST36p5aYnhsRZojjPXNrn/B0s/H7YWCVbgKUaK&#10;dDCip73X8WaUhfb0xuUQVaqtDQXSo3oxz5p+c0jpsiWq4TH49WQgNw0ZyZuUsHEGLtn1nzSDGAL4&#10;sVfH2naolsJ8DIkBHPqBjnE4p+tw+NEjCod38D3MYIb04ktIHiBCorHOf+C6Q8EosPOWiKb1pVYK&#10;JKDtAE8Oz84Hgr8SQrLSGyFlVIJUqC/wYjadRT5OS8GCM4Q52+xKadGBBC3FL1YLntswq/eKRbCW&#10;E7Y+254IOdhwuVQBDwoDOmdrEMv3xWSxnq/n2Sib3q9H2aSqRk+bMhvdb9KHWXVXlWWV/gjU0ixv&#10;BWNcBXYX4abZ3wnj/IQGyV2le21D8hY99gvIXv6RdJxxGOsgkJ1mp629zB60GoPP7yo8hts92Lev&#10;f/UTAAD//wMAUEsDBBQABgAIAAAAIQD+1yJ82QAAAAcBAAAPAAAAZHJzL2Rvd25yZXYueG1sTI7B&#10;ToNAFEX3Jv2HyWvizg5tEAsyNI2JxoUhsep+yjwBZd4gMwX69z7d6PLk3tx78t1sOzHi4FtHCtar&#10;CARS5UxLtYLXl/urLQgfNBndOUIFZ/SwKxYXuc6Mm+gZx0OoBY+Qz7SCJoQ+k9JXDVrtV65H4uzd&#10;DVYHxqGWZtATj9tObqIokVa3xA+N7vGuwerzcLIKvujm/BbLcftRliF5eHyqCctJqcvlvL8FEXAO&#10;f2X40Wd1KNjp6E5kvOiY1+k1VxWkKQjOkzhmPv6yLHL537/4BgAA//8DAFBLAQItABQABgAIAAAA&#10;IQC2gziS/gAAAOEBAAATAAAAAAAAAAAAAAAAAAAAAABbQ29udGVudF9UeXBlc10ueG1sUEsBAi0A&#10;FAAGAAgAAAAhADj9If/WAAAAlAEAAAsAAAAAAAAAAAAAAAAALwEAAF9yZWxzLy5yZWxzUEsBAi0A&#10;FAAGAAgAAAAhANyy/D4jAgAARQQAAA4AAAAAAAAAAAAAAAAALgIAAGRycy9lMm9Eb2MueG1sUEsB&#10;Ai0AFAAGAAgAAAAhAP7XInzZAAAABwEAAA8AAAAAAAAAAAAAAAAAfQQAAGRycy9kb3ducmV2Lnht&#10;bFBLBQYAAAAABAAEAPMAAACDBQAAAAA=&#10;"/>
      </w:pict>
    </w:r>
    <w:r w:rsidR="0039228D" w:rsidRP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      </w:t>
    </w:r>
    <w:r w:rsidR="0039228D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    </w:t>
    </w:r>
    <w:r w:rsidR="0039228D" w:rsidRPr="00926342">
      <w:rPr>
        <w:rFonts w:ascii="Traditional Arabic" w:hAnsi="Traditional Arabic" w:cs="Traditional Arabic" w:hint="cs"/>
        <w:b/>
        <w:bCs/>
        <w:sz w:val="26"/>
        <w:szCs w:val="26"/>
        <w:rtl/>
        <w:lang w:eastAsia="fr-FR"/>
      </w:rPr>
      <w:t xml:space="preserve">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10" w:rsidRPr="00BE0114" w:rsidRDefault="0039228D" w:rsidP="00BE0114">
    <w:pPr>
      <w:pStyle w:val="En-tte"/>
      <w:rPr>
        <w:szCs w:val="26"/>
      </w:rPr>
    </w:pPr>
    <w:r w:rsidRPr="00BE0114">
      <w:rPr>
        <w:rFonts w:hint="cs"/>
        <w:sz w:val="26"/>
        <w:rtl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13" w:type="pct"/>
      <w:tblInd w:w="-594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759"/>
      <w:gridCol w:w="4573"/>
    </w:tblGrid>
    <w:tr w:rsidR="000C6A3F" w:rsidRPr="00F452C5" w:rsidTr="008461E9">
      <w:trPr>
        <w:trHeight w:val="663"/>
      </w:trPr>
      <w:tc>
        <w:tcPr>
          <w:tcW w:w="4759" w:type="dxa"/>
          <w:vAlign w:val="center"/>
        </w:tcPr>
        <w:p w:rsidR="000C6A3F" w:rsidRPr="00C37555" w:rsidRDefault="0039228D" w:rsidP="00DF0FF5">
          <w:pPr>
            <w:bidi/>
            <w:jc w:val="center"/>
            <w:rPr>
              <w:rFonts w:ascii="Traditional Arabic" w:hAnsi="Traditional Arabic"/>
              <w:b/>
              <w:bCs/>
              <w:rtl/>
              <w:lang w:bidi="ar-DZ"/>
            </w:rPr>
          </w:pPr>
          <w:r w:rsidRPr="00C37555">
            <w:rPr>
              <w:rFonts w:ascii="Traditional Arabic" w:eastAsia="Times New Roman" w:hAnsi="Traditional Arabic" w:hint="cs"/>
              <w:b/>
              <w:bCs/>
              <w:rtl/>
              <w:lang w:eastAsia="fr-FR" w:bidi="ar-DZ"/>
            </w:rPr>
            <w:t xml:space="preserve">كلية الآداب و اللغات </w:t>
          </w:r>
          <w:proofErr w:type="spellStart"/>
          <w:r w:rsidRPr="00C37555">
            <w:rPr>
              <w:rFonts w:ascii="Traditional Arabic" w:eastAsia="Times New Roman" w:hAnsi="Traditional Arabic" w:hint="cs"/>
              <w:b/>
              <w:bCs/>
              <w:rtl/>
              <w:lang w:eastAsia="fr-FR" w:bidi="ar-DZ"/>
            </w:rPr>
            <w:t>/</w:t>
          </w:r>
          <w:proofErr w:type="spellEnd"/>
          <w:r w:rsidRPr="00C37555">
            <w:rPr>
              <w:rFonts w:ascii="Traditional Arabic" w:eastAsia="Times New Roman" w:hAnsi="Traditional Arabic" w:hint="cs"/>
              <w:b/>
              <w:bCs/>
              <w:rtl/>
              <w:lang w:eastAsia="fr-FR" w:bidi="ar-DZ"/>
            </w:rPr>
            <w:t xml:space="preserve"> قسم اللغة العربية و آدابها </w:t>
          </w:r>
        </w:p>
      </w:tc>
      <w:tc>
        <w:tcPr>
          <w:tcW w:w="4573" w:type="dxa"/>
          <w:vAlign w:val="center"/>
        </w:tcPr>
        <w:p w:rsidR="000C6A3F" w:rsidRPr="00C37555" w:rsidRDefault="0039228D" w:rsidP="00CE6AA0">
          <w:pPr>
            <w:bidi/>
            <w:jc w:val="center"/>
            <w:rPr>
              <w:rFonts w:ascii="Traditional Arabic" w:hAnsi="Traditional Arabic"/>
              <w:b/>
              <w:bCs/>
              <w:rtl/>
            </w:rPr>
          </w:pPr>
          <w:proofErr w:type="gramStart"/>
          <w:r w:rsidRPr="00C37555">
            <w:rPr>
              <w:rFonts w:ascii="Traditional Arabic" w:hAnsi="Traditional Arabic" w:hint="cs"/>
              <w:b/>
              <w:bCs/>
              <w:rtl/>
            </w:rPr>
            <w:t>جامعة</w:t>
          </w:r>
          <w:proofErr w:type="gramEnd"/>
          <w:r w:rsidRPr="00C37555">
            <w:rPr>
              <w:rFonts w:ascii="Traditional Arabic" w:hAnsi="Traditional Arabic" w:hint="cs"/>
              <w:b/>
              <w:bCs/>
              <w:rtl/>
            </w:rPr>
            <w:t xml:space="preserve"> تلمسان </w:t>
          </w:r>
        </w:p>
      </w:tc>
    </w:tr>
  </w:tbl>
  <w:p w:rsidR="000C6A3F" w:rsidRPr="000C6A3F" w:rsidRDefault="005301C9">
    <w:pPr>
      <w:pStyle w:val="En-tt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38"/>
    <w:multiLevelType w:val="hybridMultilevel"/>
    <w:tmpl w:val="915875AE"/>
    <w:lvl w:ilvl="0" w:tplc="D5C0AEF6">
      <w:start w:val="3"/>
      <w:numFmt w:val="decimal"/>
      <w:lvlText w:val="%1-"/>
      <w:lvlJc w:val="left"/>
      <w:pPr>
        <w:ind w:left="144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211D0F08"/>
    <w:multiLevelType w:val="multilevel"/>
    <w:tmpl w:val="D016944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333333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color w:val="333333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color w:val="333333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  <w:color w:val="333333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color w:val="333333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color w:val="333333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color w:val="333333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color w:val="333333"/>
      </w:rPr>
    </w:lvl>
  </w:abstractNum>
  <w:abstractNum w:abstractNumId="3">
    <w:nsid w:val="363A7C2C"/>
    <w:multiLevelType w:val="multilevel"/>
    <w:tmpl w:val="E1C25F68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333333"/>
        <w:sz w:val="20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ascii="Arial" w:hAnsi="Arial" w:cs="Arial" w:hint="default"/>
        <w:color w:val="333333"/>
        <w:sz w:val="20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ascii="Arial" w:hAnsi="Arial" w:cs="Arial" w:hint="default"/>
        <w:color w:val="333333"/>
        <w:sz w:val="20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ascii="Arial" w:hAnsi="Arial" w:cs="Arial" w:hint="default"/>
        <w:color w:val="333333"/>
        <w:sz w:val="20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ascii="Arial" w:hAnsi="Arial" w:cs="Arial" w:hint="default"/>
        <w:color w:val="333333"/>
        <w:sz w:val="20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ascii="Arial" w:hAnsi="Arial" w:cs="Arial" w:hint="default"/>
        <w:color w:val="333333"/>
        <w:sz w:val="20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ascii="Arial" w:hAnsi="Arial" w:cs="Arial" w:hint="default"/>
        <w:color w:val="333333"/>
        <w:sz w:val="20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ascii="Arial" w:hAnsi="Arial" w:cs="Arial" w:hint="default"/>
        <w:color w:val="333333"/>
        <w:sz w:val="20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ascii="Arial" w:hAnsi="Arial" w:cs="Arial" w:hint="default"/>
        <w:color w:val="333333"/>
        <w:sz w:val="20"/>
      </w:rPr>
    </w:lvl>
  </w:abstractNum>
  <w:abstractNum w:abstractNumId="4">
    <w:nsid w:val="38D21E96"/>
    <w:multiLevelType w:val="hybridMultilevel"/>
    <w:tmpl w:val="E76E2054"/>
    <w:lvl w:ilvl="0" w:tplc="E0CEE9B2">
      <w:start w:val="3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A488C"/>
    <w:multiLevelType w:val="hybridMultilevel"/>
    <w:tmpl w:val="4B6A80C2"/>
    <w:lvl w:ilvl="0" w:tplc="5582F876">
      <w:start w:val="1"/>
      <w:numFmt w:val="decimal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63807"/>
    <w:multiLevelType w:val="hybridMultilevel"/>
    <w:tmpl w:val="90EE75DA"/>
    <w:lvl w:ilvl="0" w:tplc="96B8B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61727"/>
    <w:multiLevelType w:val="hybridMultilevel"/>
    <w:tmpl w:val="9A4856D2"/>
    <w:lvl w:ilvl="0" w:tplc="3036F75E">
      <w:start w:val="1"/>
      <w:numFmt w:val="decimal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C23D1B"/>
    <w:multiLevelType w:val="hybridMultilevel"/>
    <w:tmpl w:val="D3088A90"/>
    <w:lvl w:ilvl="0" w:tplc="7F44B406">
      <w:start w:val="1"/>
      <w:numFmt w:val="decimal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71200"/>
    <w:rsid w:val="00015C93"/>
    <w:rsid w:val="0002242E"/>
    <w:rsid w:val="00081B7C"/>
    <w:rsid w:val="00086793"/>
    <w:rsid w:val="000D135F"/>
    <w:rsid w:val="001260D7"/>
    <w:rsid w:val="00135557"/>
    <w:rsid w:val="00151F0F"/>
    <w:rsid w:val="00186C42"/>
    <w:rsid w:val="00187BD2"/>
    <w:rsid w:val="0019716E"/>
    <w:rsid w:val="001A2B29"/>
    <w:rsid w:val="001B390B"/>
    <w:rsid w:val="001F6185"/>
    <w:rsid w:val="00201752"/>
    <w:rsid w:val="00216818"/>
    <w:rsid w:val="0022118B"/>
    <w:rsid w:val="002701CB"/>
    <w:rsid w:val="002B239C"/>
    <w:rsid w:val="002E46E5"/>
    <w:rsid w:val="00305BDE"/>
    <w:rsid w:val="00310C86"/>
    <w:rsid w:val="00357AF8"/>
    <w:rsid w:val="0039228D"/>
    <w:rsid w:val="003A390A"/>
    <w:rsid w:val="003C3AC4"/>
    <w:rsid w:val="003E0515"/>
    <w:rsid w:val="003F55CD"/>
    <w:rsid w:val="00432F21"/>
    <w:rsid w:val="00435C6B"/>
    <w:rsid w:val="004F6FAA"/>
    <w:rsid w:val="005301C9"/>
    <w:rsid w:val="0062502D"/>
    <w:rsid w:val="00627881"/>
    <w:rsid w:val="00630FDA"/>
    <w:rsid w:val="00656853"/>
    <w:rsid w:val="006702CA"/>
    <w:rsid w:val="006A247D"/>
    <w:rsid w:val="006B6990"/>
    <w:rsid w:val="007126E8"/>
    <w:rsid w:val="007128B2"/>
    <w:rsid w:val="00716C77"/>
    <w:rsid w:val="007379EA"/>
    <w:rsid w:val="00774369"/>
    <w:rsid w:val="0079339F"/>
    <w:rsid w:val="007F2494"/>
    <w:rsid w:val="008112FE"/>
    <w:rsid w:val="00811DB1"/>
    <w:rsid w:val="00870B66"/>
    <w:rsid w:val="00887FFD"/>
    <w:rsid w:val="008A2668"/>
    <w:rsid w:val="008A5764"/>
    <w:rsid w:val="00925FA0"/>
    <w:rsid w:val="00933E91"/>
    <w:rsid w:val="009424E5"/>
    <w:rsid w:val="00956500"/>
    <w:rsid w:val="009806D1"/>
    <w:rsid w:val="009C799B"/>
    <w:rsid w:val="00A76EB3"/>
    <w:rsid w:val="00AA4C71"/>
    <w:rsid w:val="00AB3343"/>
    <w:rsid w:val="00AB563F"/>
    <w:rsid w:val="00B24629"/>
    <w:rsid w:val="00B37CA9"/>
    <w:rsid w:val="00B87248"/>
    <w:rsid w:val="00C2768D"/>
    <w:rsid w:val="00C56C06"/>
    <w:rsid w:val="00C71200"/>
    <w:rsid w:val="00D2177E"/>
    <w:rsid w:val="00DA6827"/>
    <w:rsid w:val="00DD68DA"/>
    <w:rsid w:val="00E33BCE"/>
    <w:rsid w:val="00E40254"/>
    <w:rsid w:val="00E84996"/>
    <w:rsid w:val="00EF53D4"/>
    <w:rsid w:val="00F136FE"/>
    <w:rsid w:val="00F15D06"/>
    <w:rsid w:val="00F36280"/>
    <w:rsid w:val="00F36455"/>
    <w:rsid w:val="00F83C3C"/>
    <w:rsid w:val="00F84DCA"/>
    <w:rsid w:val="00F94E29"/>
    <w:rsid w:val="00FA0E31"/>
    <w:rsid w:val="00FA5BF6"/>
    <w:rsid w:val="00FC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00"/>
    <w:pPr>
      <w:spacing w:after="0" w:line="240" w:lineRule="auto"/>
    </w:pPr>
    <w:rPr>
      <w:rFonts w:ascii="Times New Roman" w:eastAsia="SimSun" w:hAnsi="Times New Roman" w:cs="Traditional Arabic"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7120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C7120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rsid w:val="00C7120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C7120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Notedefin">
    <w:name w:val="endnote text"/>
    <w:basedOn w:val="Normal"/>
    <w:link w:val="NotedefinCar"/>
    <w:uiPriority w:val="99"/>
    <w:rsid w:val="00C71200"/>
    <w:rPr>
      <w:rFonts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C7120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06D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06D1"/>
    <w:rPr>
      <w:rFonts w:ascii="Times New Roman" w:eastAsia="SimSun" w:hAnsi="Times New Roman" w:cs="Traditional Arabic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9806D1"/>
    <w:rPr>
      <w:vertAlign w:val="superscript"/>
    </w:rPr>
  </w:style>
  <w:style w:type="character" w:styleId="Appeldenotedefin">
    <w:name w:val="endnote reference"/>
    <w:basedOn w:val="Policepardfaut"/>
    <w:uiPriority w:val="99"/>
    <w:semiHidden/>
    <w:unhideWhenUsed/>
    <w:rsid w:val="009806D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33E9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D135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57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iceducation.uobabylon.edu.iq/lecture.aspx?fid=11&amp;lcid=6683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jelfa.info/vb/archive/index.php/t-319289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2424-036B-4B89-99DB-1C8ED346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Fouzi</cp:lastModifiedBy>
  <cp:revision>92</cp:revision>
  <dcterms:created xsi:type="dcterms:W3CDTF">2020-05-02T13:52:00Z</dcterms:created>
  <dcterms:modified xsi:type="dcterms:W3CDTF">2020-05-06T00:04:00Z</dcterms:modified>
</cp:coreProperties>
</file>