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CB" w:rsidRPr="00BD468A" w:rsidRDefault="004C36CB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Université Abou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Bekr</w:t>
      </w:r>
      <w:proofErr w:type="spellEnd"/>
      <w:r w:rsidRPr="00BD46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Belkaid</w:t>
      </w:r>
      <w:proofErr w:type="spellEnd"/>
    </w:p>
    <w:p w:rsidR="004C36CB" w:rsidRPr="00BD468A" w:rsidRDefault="004C36CB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Faculté de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BD468A">
        <w:rPr>
          <w:rFonts w:ascii="Arial" w:hAnsi="Arial" w:cs="Arial"/>
          <w:b/>
          <w:bCs/>
          <w:sz w:val="24"/>
          <w:szCs w:val="24"/>
        </w:rPr>
        <w:t>echnologie</w:t>
      </w:r>
    </w:p>
    <w:p w:rsidR="004C36CB" w:rsidRPr="00BD468A" w:rsidRDefault="004C36CB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Département d’Architecture                                    Mme 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Boulahya</w:t>
      </w:r>
      <w:proofErr w:type="spellEnd"/>
      <w:r w:rsidRPr="00BD468A"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BD468A">
        <w:rPr>
          <w:rFonts w:ascii="Arial" w:hAnsi="Arial" w:cs="Arial"/>
          <w:b/>
          <w:bCs/>
          <w:sz w:val="24"/>
          <w:szCs w:val="24"/>
        </w:rPr>
        <w:t>ahrazed</w:t>
      </w:r>
      <w:proofErr w:type="spellEnd"/>
    </w:p>
    <w:p w:rsidR="004C36CB" w:rsidRPr="00BD468A" w:rsidRDefault="004C36CB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C36CB" w:rsidRDefault="004C36CB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Cours du Module instruments et outils d’aménagement et d’urbanisme en Algérie. </w:t>
      </w:r>
    </w:p>
    <w:p w:rsidR="00BD3734" w:rsidRPr="00BD3734" w:rsidRDefault="00BD3734" w:rsidP="004C36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F372A" w:rsidRDefault="00B51F06" w:rsidP="000F571A">
      <w:pPr>
        <w:spacing w:line="360" w:lineRule="auto"/>
        <w:rPr>
          <w:rFonts w:ascii="Arial" w:hAnsi="Arial" w:cs="Arial"/>
          <w:sz w:val="24"/>
          <w:szCs w:val="24"/>
        </w:rPr>
      </w:pPr>
      <w:r w:rsidRPr="000F571A">
        <w:rPr>
          <w:rFonts w:ascii="Arial" w:hAnsi="Arial" w:cs="Arial"/>
          <w:b/>
          <w:sz w:val="24"/>
          <w:szCs w:val="24"/>
          <w:u w:val="single"/>
        </w:rPr>
        <w:t>2.</w:t>
      </w:r>
      <w:r w:rsidR="00A17022" w:rsidRPr="000F571A">
        <w:rPr>
          <w:rFonts w:ascii="Arial" w:hAnsi="Arial" w:cs="Arial"/>
          <w:b/>
          <w:sz w:val="24"/>
          <w:szCs w:val="24"/>
          <w:u w:val="single"/>
        </w:rPr>
        <w:t xml:space="preserve"> le  SEPT ex SRAT  </w:t>
      </w:r>
      <w:r w:rsidRPr="000F571A">
        <w:rPr>
          <w:rFonts w:ascii="Arial" w:hAnsi="Arial" w:cs="Arial"/>
          <w:b/>
          <w:sz w:val="24"/>
          <w:szCs w:val="24"/>
          <w:u w:val="single"/>
        </w:rPr>
        <w:t>sc</w:t>
      </w:r>
      <w:r w:rsidR="00A17022" w:rsidRPr="000F571A">
        <w:rPr>
          <w:rFonts w:ascii="Arial" w:hAnsi="Arial" w:cs="Arial"/>
          <w:b/>
          <w:sz w:val="24"/>
          <w:szCs w:val="24"/>
          <w:u w:val="single"/>
        </w:rPr>
        <w:t xml:space="preserve">hémas régionaux </w:t>
      </w:r>
      <w:r w:rsidRPr="000F571A">
        <w:rPr>
          <w:rFonts w:ascii="Arial" w:hAnsi="Arial" w:cs="Arial"/>
          <w:b/>
          <w:sz w:val="24"/>
          <w:szCs w:val="24"/>
          <w:u w:val="single"/>
        </w:rPr>
        <w:t xml:space="preserve">d’aménagement du </w:t>
      </w:r>
      <w:r w:rsidR="008F372A" w:rsidRPr="000F571A">
        <w:rPr>
          <w:rFonts w:ascii="Arial" w:hAnsi="Arial" w:cs="Arial"/>
          <w:b/>
          <w:sz w:val="24"/>
          <w:szCs w:val="24"/>
          <w:u w:val="single"/>
        </w:rPr>
        <w:t>territoire:</w:t>
      </w:r>
      <w:r w:rsidR="008F372A" w:rsidRPr="000F571A">
        <w:rPr>
          <w:rFonts w:ascii="Arial" w:hAnsi="Arial" w:cs="Arial"/>
          <w:sz w:val="24"/>
          <w:szCs w:val="24"/>
        </w:rPr>
        <w:t xml:space="preserve"> </w:t>
      </w:r>
    </w:p>
    <w:p w:rsidR="000F571A" w:rsidRDefault="008F372A" w:rsidP="00506E2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E21E1">
        <w:rPr>
          <w:rFonts w:ascii="Arial" w:hAnsi="Arial" w:cs="Arial"/>
          <w:sz w:val="24"/>
          <w:szCs w:val="24"/>
          <w:highlight w:val="cyan"/>
        </w:rPr>
        <w:t>La</w:t>
      </w:r>
      <w:r w:rsidR="000F571A" w:rsidRPr="000F571A">
        <w:rPr>
          <w:rFonts w:ascii="Arial" w:hAnsi="Arial" w:cs="Arial"/>
          <w:sz w:val="24"/>
          <w:szCs w:val="24"/>
          <w:highlight w:val="cyan"/>
        </w:rPr>
        <w:t xml:space="preserve"> stratégie nationale d’aménagement</w:t>
      </w:r>
      <w:r w:rsidR="000F571A" w:rsidRPr="000F571A">
        <w:rPr>
          <w:rFonts w:ascii="Arial" w:hAnsi="Arial" w:cs="Arial"/>
          <w:sz w:val="24"/>
          <w:szCs w:val="24"/>
        </w:rPr>
        <w:t xml:space="preserve"> du territoire en Algérie est</w:t>
      </w:r>
      <w:r w:rsidR="000F5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F571A" w:rsidRPr="000F571A">
        <w:rPr>
          <w:rFonts w:ascii="Arial" w:hAnsi="Arial" w:cs="Arial"/>
          <w:sz w:val="24"/>
          <w:szCs w:val="24"/>
        </w:rPr>
        <w:t xml:space="preserve">une démarche basée sur la </w:t>
      </w:r>
      <w:r w:rsidR="000F571A" w:rsidRPr="000F571A">
        <w:rPr>
          <w:rFonts w:ascii="Arial" w:hAnsi="Arial" w:cs="Arial"/>
          <w:sz w:val="24"/>
          <w:szCs w:val="24"/>
          <w:highlight w:val="cyan"/>
        </w:rPr>
        <w:t>participation</w:t>
      </w:r>
      <w:r w:rsidR="000F571A" w:rsidRPr="000F571A">
        <w:rPr>
          <w:rFonts w:ascii="Arial" w:hAnsi="Arial" w:cs="Arial"/>
          <w:sz w:val="24"/>
          <w:szCs w:val="24"/>
        </w:rPr>
        <w:t xml:space="preserve"> </w:t>
      </w:r>
      <w:r w:rsidR="000F571A">
        <w:rPr>
          <w:rFonts w:ascii="Arial" w:hAnsi="Arial" w:cs="Arial"/>
          <w:sz w:val="24"/>
          <w:szCs w:val="24"/>
        </w:rPr>
        <w:t xml:space="preserve"> des </w:t>
      </w:r>
      <w:r w:rsidR="000F571A" w:rsidRPr="009E21E1">
        <w:rPr>
          <w:rFonts w:ascii="Arial" w:hAnsi="Arial" w:cs="Arial"/>
          <w:sz w:val="24"/>
          <w:szCs w:val="24"/>
          <w:highlight w:val="cyan"/>
        </w:rPr>
        <w:t>citoyens</w:t>
      </w:r>
      <w:r>
        <w:rPr>
          <w:rFonts w:ascii="Arial" w:hAnsi="Arial" w:cs="Arial"/>
          <w:sz w:val="24"/>
          <w:szCs w:val="24"/>
        </w:rPr>
        <w:t xml:space="preserve"> et la </w:t>
      </w:r>
      <w:r w:rsidR="000F571A" w:rsidRPr="000F571A">
        <w:rPr>
          <w:rFonts w:ascii="Arial" w:hAnsi="Arial" w:cs="Arial"/>
          <w:sz w:val="24"/>
          <w:szCs w:val="24"/>
        </w:rPr>
        <w:t xml:space="preserve"> </w:t>
      </w:r>
      <w:r w:rsidRPr="009E21E1">
        <w:rPr>
          <w:rFonts w:ascii="Arial" w:hAnsi="Arial" w:cs="Arial"/>
          <w:sz w:val="24"/>
          <w:szCs w:val="24"/>
          <w:highlight w:val="cyan"/>
        </w:rPr>
        <w:t>concertation</w:t>
      </w:r>
      <w:r w:rsidR="000F571A" w:rsidRPr="000F571A">
        <w:rPr>
          <w:rFonts w:ascii="Arial" w:hAnsi="Arial" w:cs="Arial"/>
          <w:sz w:val="24"/>
          <w:szCs w:val="24"/>
        </w:rPr>
        <w:t xml:space="preserve"> entre les différents </w:t>
      </w:r>
      <w:r w:rsidR="000F571A" w:rsidRPr="000F571A">
        <w:rPr>
          <w:rFonts w:ascii="Arial" w:hAnsi="Arial" w:cs="Arial"/>
          <w:sz w:val="24"/>
          <w:szCs w:val="24"/>
          <w:highlight w:val="cyan"/>
        </w:rPr>
        <w:t>acteurs</w:t>
      </w:r>
      <w:r w:rsidR="000F571A" w:rsidRPr="000F571A">
        <w:rPr>
          <w:rFonts w:ascii="Arial" w:hAnsi="Arial" w:cs="Arial"/>
          <w:sz w:val="24"/>
          <w:szCs w:val="24"/>
        </w:rPr>
        <w:t xml:space="preserve"> institutionnels, privés et associatifs à tous les niveaux</w:t>
      </w:r>
      <w:r w:rsidR="00996E5F">
        <w:rPr>
          <w:rFonts w:ascii="Arial" w:hAnsi="Arial" w:cs="Arial"/>
          <w:sz w:val="24"/>
          <w:szCs w:val="24"/>
        </w:rPr>
        <w:t>.</w:t>
      </w:r>
    </w:p>
    <w:p w:rsidR="00573510" w:rsidRPr="00B10483" w:rsidRDefault="00573510" w:rsidP="00B10483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10483">
        <w:rPr>
          <w:rFonts w:ascii="Arial" w:hAnsi="Arial" w:cs="Arial"/>
          <w:b/>
          <w:sz w:val="24"/>
          <w:szCs w:val="24"/>
          <w:u w:val="single"/>
        </w:rPr>
        <w:t xml:space="preserve">Les régions </w:t>
      </w:r>
      <w:proofErr w:type="gramStart"/>
      <w:r w:rsidRPr="00B10483">
        <w:rPr>
          <w:rFonts w:ascii="Arial" w:hAnsi="Arial" w:cs="Arial"/>
          <w:b/>
          <w:sz w:val="24"/>
          <w:szCs w:val="24"/>
          <w:u w:val="single"/>
        </w:rPr>
        <w:t>programme</w:t>
      </w:r>
      <w:proofErr w:type="gramEnd"/>
      <w:r w:rsidRPr="00B10483">
        <w:rPr>
          <w:rFonts w:ascii="Arial" w:hAnsi="Arial" w:cs="Arial"/>
          <w:b/>
          <w:sz w:val="24"/>
          <w:szCs w:val="24"/>
          <w:u w:val="single"/>
        </w:rPr>
        <w:t xml:space="preserve"> du </w:t>
      </w:r>
      <w:r w:rsidRPr="009E21E1">
        <w:rPr>
          <w:rFonts w:ascii="Arial" w:hAnsi="Arial" w:cs="Arial"/>
          <w:b/>
          <w:sz w:val="24"/>
          <w:szCs w:val="24"/>
          <w:highlight w:val="cyan"/>
          <w:u w:val="single"/>
        </w:rPr>
        <w:t>SRAT</w:t>
      </w:r>
      <w:r w:rsidRPr="00B10483">
        <w:rPr>
          <w:rFonts w:ascii="Arial" w:hAnsi="Arial" w:cs="Arial"/>
          <w:b/>
          <w:sz w:val="24"/>
          <w:szCs w:val="24"/>
          <w:u w:val="single"/>
        </w:rPr>
        <w:t> :</w:t>
      </w:r>
    </w:p>
    <w:p w:rsidR="00131D2D" w:rsidRPr="00205397" w:rsidRDefault="00F84DE5" w:rsidP="00205397">
      <w:pPr>
        <w:spacing w:line="360" w:lineRule="auto"/>
        <w:rPr>
          <w:rFonts w:ascii="Arial" w:hAnsi="Arial" w:cs="Arial"/>
          <w:sz w:val="24"/>
          <w:szCs w:val="24"/>
        </w:rPr>
      </w:pPr>
      <w:r w:rsidRPr="00F84DE5">
        <w:rPr>
          <w:rFonts w:ascii="Arial" w:hAnsi="Arial" w:cs="Arial"/>
          <w:sz w:val="24"/>
          <w:szCs w:val="24"/>
        </w:rPr>
        <w:t>Sont à l’</w:t>
      </w:r>
      <w:r>
        <w:rPr>
          <w:rFonts w:ascii="Arial" w:hAnsi="Arial" w:cs="Arial"/>
          <w:sz w:val="24"/>
          <w:szCs w:val="24"/>
        </w:rPr>
        <w:t xml:space="preserve">échelle  des régions </w:t>
      </w:r>
      <w:r w:rsidRPr="009E21E1">
        <w:rPr>
          <w:rFonts w:ascii="Arial" w:hAnsi="Arial" w:cs="Arial"/>
          <w:sz w:val="24"/>
          <w:szCs w:val="24"/>
          <w:highlight w:val="cyan"/>
        </w:rPr>
        <w:t>au nombre de 9 en Algérie</w:t>
      </w:r>
      <w:r>
        <w:rPr>
          <w:rFonts w:ascii="Arial" w:hAnsi="Arial" w:cs="Arial"/>
          <w:sz w:val="24"/>
          <w:szCs w:val="24"/>
        </w:rPr>
        <w:t>.</w:t>
      </w:r>
      <w:r w:rsidR="00B916A8">
        <w:rPr>
          <w:rFonts w:ascii="Arial" w:hAnsi="Arial" w:cs="Arial"/>
          <w:sz w:val="24"/>
          <w:szCs w:val="24"/>
        </w:rPr>
        <w:t xml:space="preserve"> </w:t>
      </w:r>
      <w:r w:rsidR="00510E05">
        <w:rPr>
          <w:rFonts w:ascii="Arial" w:hAnsi="Arial" w:cs="Arial"/>
          <w:sz w:val="24"/>
          <w:szCs w:val="24"/>
        </w:rPr>
        <w:t>Le</w:t>
      </w:r>
      <w:r w:rsidR="00E86DEA">
        <w:rPr>
          <w:rFonts w:ascii="Arial" w:hAnsi="Arial" w:cs="Arial"/>
          <w:sz w:val="24"/>
          <w:szCs w:val="24"/>
        </w:rPr>
        <w:t xml:space="preserve"> </w:t>
      </w:r>
      <w:r w:rsidR="00E86DEA" w:rsidRPr="00E86DEA">
        <w:rPr>
          <w:rFonts w:ascii="Arial" w:hAnsi="Arial" w:cs="Arial"/>
          <w:sz w:val="24"/>
          <w:szCs w:val="24"/>
        </w:rPr>
        <w:t xml:space="preserve">SRAT </w:t>
      </w:r>
      <w:r w:rsidR="00E86DEA" w:rsidRPr="00E86DEA">
        <w:rPr>
          <w:rFonts w:ascii="Arial" w:hAnsi="Arial" w:cs="Arial"/>
          <w:color w:val="000000"/>
          <w:sz w:val="24"/>
          <w:szCs w:val="24"/>
        </w:rPr>
        <w:t>précise, en conformité avec le schéma national d'aménagement du territoire, les orientations et prescriptions spécifiques à chaque Région-Programme.</w:t>
      </w:r>
    </w:p>
    <w:p w:rsidR="00131D2D" w:rsidRDefault="00131D2D" w:rsidP="00205397">
      <w:pPr>
        <w:pStyle w:val="Default"/>
        <w:spacing w:line="360" w:lineRule="auto"/>
        <w:rPr>
          <w:color w:val="auto"/>
        </w:rPr>
      </w:pPr>
      <w:r w:rsidRPr="00996E5F">
        <w:rPr>
          <w:b/>
          <w:color w:val="auto"/>
          <w:u w:val="single"/>
        </w:rPr>
        <w:t>Il peut recommander</w:t>
      </w:r>
      <w:r w:rsidRPr="00205397">
        <w:rPr>
          <w:color w:val="auto"/>
        </w:rPr>
        <w:t xml:space="preserve"> la mise en place d'instruments d'aménagement et de planification urbaine ou environnementale, pour tout espace relevant des dispositions et procédures particulières. </w:t>
      </w:r>
    </w:p>
    <w:p w:rsidR="00F43481" w:rsidRDefault="00A818B4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 xml:space="preserve">Région </w:t>
      </w:r>
      <w:r w:rsidR="00986DA7">
        <w:rPr>
          <w:color w:val="auto"/>
        </w:rPr>
        <w:t>n</w:t>
      </w:r>
      <w:r w:rsidR="00EA422B" w:rsidRPr="00273C70">
        <w:rPr>
          <w:color w:val="auto"/>
        </w:rPr>
        <w:t xml:space="preserve">ord Ouest (Oran - Tlemcen - Sidi Bel Abbes - </w:t>
      </w:r>
      <w:proofErr w:type="spellStart"/>
      <w:r w:rsidR="00EA422B" w:rsidRPr="00273C70">
        <w:rPr>
          <w:color w:val="auto"/>
        </w:rPr>
        <w:t>Aïn</w:t>
      </w:r>
      <w:proofErr w:type="spellEnd"/>
      <w:r w:rsidR="00EA422B" w:rsidRPr="00273C70">
        <w:rPr>
          <w:color w:val="auto"/>
        </w:rPr>
        <w:t xml:space="preserve"> </w:t>
      </w:r>
      <w:proofErr w:type="spellStart"/>
      <w:r w:rsidR="00EA422B" w:rsidRPr="00273C70">
        <w:rPr>
          <w:color w:val="auto"/>
        </w:rPr>
        <w:t>Temouchent</w:t>
      </w:r>
      <w:proofErr w:type="spellEnd"/>
      <w:r w:rsidR="00EA422B" w:rsidRPr="00273C70">
        <w:rPr>
          <w:color w:val="auto"/>
        </w:rPr>
        <w:t xml:space="preserve"> - Mostaganem - Mascara - </w:t>
      </w:r>
      <w:proofErr w:type="spellStart"/>
      <w:r w:rsidR="00EA422B" w:rsidRPr="00273C70">
        <w:rPr>
          <w:color w:val="auto"/>
        </w:rPr>
        <w:t>Relizane</w:t>
      </w:r>
      <w:proofErr w:type="spellEnd"/>
      <w:r w:rsidR="00EA422B" w:rsidRPr="00273C70">
        <w:rPr>
          <w:color w:val="auto"/>
        </w:rPr>
        <w:t>)</w:t>
      </w:r>
      <w:r w:rsidR="00273C70" w:rsidRPr="00273C70">
        <w:rPr>
          <w:color w:val="auto"/>
        </w:rPr>
        <w:t>.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 xml:space="preserve">Région </w:t>
      </w:r>
      <w:r w:rsidR="00273C70" w:rsidRPr="00273C70">
        <w:rPr>
          <w:color w:val="auto"/>
        </w:rPr>
        <w:t xml:space="preserve">Nord Centre (Alger - Tipaza - </w:t>
      </w:r>
      <w:proofErr w:type="spellStart"/>
      <w:r w:rsidR="00273C70" w:rsidRPr="00273C70">
        <w:rPr>
          <w:color w:val="auto"/>
        </w:rPr>
        <w:t>Boumerdès</w:t>
      </w:r>
      <w:proofErr w:type="spellEnd"/>
      <w:r w:rsidR="00273C70" w:rsidRPr="00273C70">
        <w:rPr>
          <w:color w:val="auto"/>
        </w:rPr>
        <w:t xml:space="preserve"> - Blida - </w:t>
      </w:r>
      <w:proofErr w:type="spellStart"/>
      <w:r w:rsidR="00273C70" w:rsidRPr="00273C70">
        <w:rPr>
          <w:color w:val="auto"/>
        </w:rPr>
        <w:t>Tizi</w:t>
      </w:r>
      <w:proofErr w:type="spellEnd"/>
      <w:r w:rsidR="00273C70" w:rsidRPr="00273C70">
        <w:rPr>
          <w:color w:val="auto"/>
        </w:rPr>
        <w:t xml:space="preserve"> </w:t>
      </w:r>
      <w:proofErr w:type="spellStart"/>
      <w:r w:rsidR="00273C70" w:rsidRPr="00273C70">
        <w:rPr>
          <w:color w:val="auto"/>
        </w:rPr>
        <w:t>Ouzou</w:t>
      </w:r>
      <w:proofErr w:type="spellEnd"/>
      <w:r w:rsidR="00273C70" w:rsidRPr="00273C70">
        <w:rPr>
          <w:color w:val="auto"/>
        </w:rPr>
        <w:t xml:space="preserve"> - </w:t>
      </w:r>
      <w:proofErr w:type="spellStart"/>
      <w:r w:rsidR="00273C70" w:rsidRPr="00273C70">
        <w:rPr>
          <w:color w:val="auto"/>
        </w:rPr>
        <w:t>Boui</w:t>
      </w:r>
      <w:r w:rsidR="00A818B4">
        <w:rPr>
          <w:color w:val="auto"/>
        </w:rPr>
        <w:t>ra</w:t>
      </w:r>
      <w:proofErr w:type="spellEnd"/>
      <w:r w:rsidR="00A818B4">
        <w:rPr>
          <w:color w:val="auto"/>
        </w:rPr>
        <w:t xml:space="preserve"> - Médéa - Ain </w:t>
      </w:r>
      <w:proofErr w:type="spellStart"/>
      <w:r w:rsidR="00A818B4">
        <w:rPr>
          <w:color w:val="auto"/>
        </w:rPr>
        <w:t>Defla</w:t>
      </w:r>
      <w:proofErr w:type="spellEnd"/>
      <w:r w:rsidR="00A818B4">
        <w:rPr>
          <w:color w:val="auto"/>
        </w:rPr>
        <w:t xml:space="preserve"> - </w:t>
      </w:r>
      <w:r w:rsidR="00273C70" w:rsidRPr="00273C70">
        <w:rPr>
          <w:color w:val="auto"/>
        </w:rPr>
        <w:t>- Bejaia).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AE781F">
        <w:rPr>
          <w:color w:val="auto"/>
        </w:rPr>
        <w:t xml:space="preserve"> </w:t>
      </w:r>
      <w:r w:rsidR="00AE781F" w:rsidRPr="001F11B0">
        <w:rPr>
          <w:color w:val="auto"/>
        </w:rPr>
        <w:t xml:space="preserve">Nord </w:t>
      </w:r>
      <w:r w:rsidR="00A818B4">
        <w:rPr>
          <w:color w:val="auto"/>
        </w:rPr>
        <w:t>Est (Constantine - Mila -</w:t>
      </w:r>
      <w:r w:rsidR="00AE781F" w:rsidRPr="001F11B0">
        <w:rPr>
          <w:color w:val="auto"/>
        </w:rPr>
        <w:t xml:space="preserve"> Jijel - Annaba - Skikda - El </w:t>
      </w:r>
      <w:r w:rsidR="00996E5F" w:rsidRPr="001F11B0">
        <w:rPr>
          <w:color w:val="auto"/>
        </w:rPr>
        <w:t>Tar</w:t>
      </w:r>
      <w:r w:rsidR="00996E5F">
        <w:rPr>
          <w:color w:val="auto"/>
        </w:rPr>
        <w:t>a</w:t>
      </w:r>
      <w:r w:rsidR="00996E5F" w:rsidRPr="001F11B0">
        <w:rPr>
          <w:color w:val="auto"/>
        </w:rPr>
        <w:t>f</w:t>
      </w:r>
      <w:r w:rsidR="00AE781F" w:rsidRPr="001F11B0">
        <w:rPr>
          <w:color w:val="auto"/>
        </w:rPr>
        <w:t>)</w:t>
      </w:r>
      <w:r w:rsidR="00273C70">
        <w:rPr>
          <w:color w:val="auto"/>
        </w:rPr>
        <w:t>.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273C70">
        <w:rPr>
          <w:color w:val="auto"/>
        </w:rPr>
        <w:t>.</w:t>
      </w:r>
      <w:r w:rsidR="00E41ECD" w:rsidRPr="001F11B0">
        <w:rPr>
          <w:color w:val="auto"/>
        </w:rPr>
        <w:t xml:space="preserve"> Hauts Plateaux Ouest (Tiaret – Saida - Tissemsilt - Naama)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273C70">
        <w:rPr>
          <w:color w:val="auto"/>
        </w:rPr>
        <w:t>.</w:t>
      </w:r>
      <w:r w:rsidR="0022452F" w:rsidRPr="001F11B0">
        <w:rPr>
          <w:color w:val="auto"/>
        </w:rPr>
        <w:t xml:space="preserve"> Hauts Plateaux Est (Bordj Bou </w:t>
      </w:r>
      <w:r w:rsidR="00996E5F" w:rsidRPr="001F11B0">
        <w:rPr>
          <w:color w:val="auto"/>
        </w:rPr>
        <w:t>Arreridj</w:t>
      </w:r>
      <w:r w:rsidR="0022452F" w:rsidRPr="001F11B0">
        <w:rPr>
          <w:color w:val="auto"/>
        </w:rPr>
        <w:t xml:space="preserve"> – Sétif – Batna - Oum El </w:t>
      </w:r>
      <w:proofErr w:type="spellStart"/>
      <w:r w:rsidR="0022452F" w:rsidRPr="001F11B0">
        <w:rPr>
          <w:color w:val="auto"/>
        </w:rPr>
        <w:t>Bouaghi</w:t>
      </w:r>
      <w:proofErr w:type="spellEnd"/>
      <w:r w:rsidR="0022452F" w:rsidRPr="001F11B0">
        <w:rPr>
          <w:color w:val="auto"/>
        </w:rPr>
        <w:t xml:space="preserve"> - </w:t>
      </w:r>
      <w:proofErr w:type="spellStart"/>
      <w:r w:rsidR="0022452F" w:rsidRPr="001F11B0">
        <w:rPr>
          <w:color w:val="auto"/>
        </w:rPr>
        <w:t>Khenchela</w:t>
      </w:r>
      <w:proofErr w:type="spellEnd"/>
      <w:r w:rsidR="0022452F" w:rsidRPr="001F11B0">
        <w:rPr>
          <w:color w:val="auto"/>
        </w:rPr>
        <w:t xml:space="preserve"> - Tébessa)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273C70">
        <w:rPr>
          <w:color w:val="auto"/>
        </w:rPr>
        <w:t>.</w:t>
      </w:r>
      <w:r w:rsidR="00685103" w:rsidRPr="001F11B0">
        <w:rPr>
          <w:color w:val="auto"/>
        </w:rPr>
        <w:t xml:space="preserve"> Hauts Plateaux Centre (M’</w:t>
      </w:r>
      <w:proofErr w:type="spellStart"/>
      <w:r w:rsidR="00685103" w:rsidRPr="001F11B0">
        <w:rPr>
          <w:color w:val="auto"/>
        </w:rPr>
        <w:t>sila</w:t>
      </w:r>
      <w:proofErr w:type="spellEnd"/>
      <w:r w:rsidR="00685103" w:rsidRPr="001F11B0">
        <w:rPr>
          <w:color w:val="auto"/>
        </w:rPr>
        <w:t xml:space="preserve"> - Djelfa - Laghouat)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43514E" w:rsidRPr="001F11B0">
        <w:rPr>
          <w:color w:val="auto"/>
        </w:rPr>
        <w:t xml:space="preserve"> Sud </w:t>
      </w:r>
      <w:r w:rsidR="00E26EE3" w:rsidRPr="001F11B0">
        <w:rPr>
          <w:color w:val="auto"/>
        </w:rPr>
        <w:t>Est</w:t>
      </w:r>
      <w:r w:rsidR="00E26EE3">
        <w:rPr>
          <w:color w:val="auto"/>
        </w:rPr>
        <w:t>.</w:t>
      </w:r>
    </w:p>
    <w:p w:rsidR="00273C70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t>Région</w:t>
      </w:r>
      <w:r w:rsidR="0043514E">
        <w:rPr>
          <w:color w:val="auto"/>
        </w:rPr>
        <w:t xml:space="preserve"> </w:t>
      </w:r>
      <w:r w:rsidR="0043514E" w:rsidRPr="001F11B0">
        <w:rPr>
          <w:color w:val="auto"/>
        </w:rPr>
        <w:t xml:space="preserve"> Sud </w:t>
      </w:r>
      <w:r w:rsidR="00E26EE3" w:rsidRPr="001F11B0">
        <w:rPr>
          <w:color w:val="auto"/>
        </w:rPr>
        <w:t>Ouest</w:t>
      </w:r>
      <w:r w:rsidR="00E26EE3">
        <w:rPr>
          <w:color w:val="auto"/>
        </w:rPr>
        <w:t>.</w:t>
      </w:r>
    </w:p>
    <w:p w:rsidR="00273C70" w:rsidRPr="009B1F99" w:rsidRDefault="00786B27" w:rsidP="00273C70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>
        <w:rPr>
          <w:color w:val="auto"/>
        </w:rPr>
        <w:lastRenderedPageBreak/>
        <w:t>Région</w:t>
      </w:r>
      <w:r w:rsidR="0043514E">
        <w:rPr>
          <w:color w:val="auto"/>
        </w:rPr>
        <w:t xml:space="preserve"> </w:t>
      </w:r>
      <w:r w:rsidR="0043514E" w:rsidRPr="001F11B0">
        <w:rPr>
          <w:color w:val="auto"/>
        </w:rPr>
        <w:t xml:space="preserve"> Grand Sud</w:t>
      </w:r>
      <w:r w:rsidR="00E26EE3">
        <w:rPr>
          <w:color w:val="auto"/>
        </w:rPr>
        <w:t>.</w:t>
      </w:r>
      <w:r w:rsidR="00D87C96">
        <w:rPr>
          <w:color w:val="auto"/>
        </w:rPr>
        <w:t> </w:t>
      </w:r>
      <w:r w:rsidR="00E26EE3">
        <w:rPr>
          <w:color w:val="auto"/>
        </w:rPr>
        <w:t xml:space="preserve"> </w:t>
      </w:r>
    </w:p>
    <w:p w:rsidR="00587612" w:rsidRPr="00B10483" w:rsidRDefault="00587612" w:rsidP="00B10483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10483">
        <w:rPr>
          <w:rFonts w:ascii="Arial" w:hAnsi="Arial" w:cs="Arial"/>
          <w:b/>
          <w:sz w:val="24"/>
          <w:szCs w:val="24"/>
          <w:u w:val="single"/>
        </w:rPr>
        <w:t xml:space="preserve">OBJECTIFS DES SRAT : </w:t>
      </w:r>
    </w:p>
    <w:p w:rsidR="00587612" w:rsidRPr="00587612" w:rsidRDefault="00587612" w:rsidP="00587612">
      <w:p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 xml:space="preserve">Le SRAT établit pour la Région-Programme d'aménagement et de développement durable : </w:t>
      </w:r>
    </w:p>
    <w:p w:rsidR="008818C8" w:rsidRDefault="00587612" w:rsidP="008818C8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 xml:space="preserve">les </w:t>
      </w:r>
      <w:r w:rsidRPr="009E21E1">
        <w:rPr>
          <w:rFonts w:ascii="Arial" w:hAnsi="Arial" w:cs="Arial"/>
          <w:sz w:val="24"/>
          <w:szCs w:val="24"/>
          <w:highlight w:val="cyan"/>
        </w:rPr>
        <w:t>atouts</w:t>
      </w:r>
      <w:r w:rsidRPr="00587612">
        <w:rPr>
          <w:rFonts w:ascii="Arial" w:hAnsi="Arial" w:cs="Arial"/>
          <w:sz w:val="24"/>
          <w:szCs w:val="24"/>
        </w:rPr>
        <w:t xml:space="preserve">, </w:t>
      </w:r>
      <w:r w:rsidRPr="009E21E1">
        <w:rPr>
          <w:rFonts w:ascii="Arial" w:hAnsi="Arial" w:cs="Arial"/>
          <w:sz w:val="24"/>
          <w:szCs w:val="24"/>
          <w:highlight w:val="cyan"/>
        </w:rPr>
        <w:t>vocations</w:t>
      </w:r>
      <w:r w:rsidRPr="00587612">
        <w:rPr>
          <w:rFonts w:ascii="Arial" w:hAnsi="Arial" w:cs="Arial"/>
          <w:sz w:val="24"/>
          <w:szCs w:val="24"/>
        </w:rPr>
        <w:t xml:space="preserve"> principales et </w:t>
      </w:r>
      <w:r w:rsidRPr="009E21E1">
        <w:rPr>
          <w:rFonts w:ascii="Arial" w:hAnsi="Arial" w:cs="Arial"/>
          <w:sz w:val="24"/>
          <w:szCs w:val="24"/>
          <w:highlight w:val="cyan"/>
        </w:rPr>
        <w:t>vulnérabilités</w:t>
      </w:r>
      <w:r w:rsidRPr="00587612">
        <w:rPr>
          <w:rFonts w:ascii="Arial" w:hAnsi="Arial" w:cs="Arial"/>
          <w:sz w:val="24"/>
          <w:szCs w:val="24"/>
        </w:rPr>
        <w:t xml:space="preserve"> </w:t>
      </w:r>
      <w:r w:rsidR="008818C8">
        <w:rPr>
          <w:rFonts w:ascii="Arial" w:hAnsi="Arial" w:cs="Arial"/>
          <w:sz w:val="24"/>
          <w:szCs w:val="24"/>
        </w:rPr>
        <w:t>pour chaque espace.</w:t>
      </w:r>
      <w:r w:rsidR="008818C8" w:rsidRPr="008818C8">
        <w:rPr>
          <w:rFonts w:ascii="Arial" w:hAnsi="Arial" w:cs="Arial"/>
          <w:sz w:val="24"/>
          <w:szCs w:val="24"/>
        </w:rPr>
        <w:t xml:space="preserve"> </w:t>
      </w:r>
    </w:p>
    <w:p w:rsidR="008818C8" w:rsidRDefault="008818C8" w:rsidP="008818C8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 xml:space="preserve">l'organisation </w:t>
      </w:r>
      <w:r w:rsidRPr="009E21E1">
        <w:rPr>
          <w:rFonts w:ascii="Arial" w:hAnsi="Arial" w:cs="Arial"/>
          <w:sz w:val="24"/>
          <w:szCs w:val="24"/>
          <w:highlight w:val="cyan"/>
        </w:rPr>
        <w:t>d'agglomération</w:t>
      </w:r>
      <w:r w:rsidRPr="00587612">
        <w:rPr>
          <w:rFonts w:ascii="Arial" w:hAnsi="Arial" w:cs="Arial"/>
          <w:sz w:val="24"/>
          <w:szCs w:val="24"/>
        </w:rPr>
        <w:t xml:space="preserve">, la solidarité et l'intégration des </w:t>
      </w:r>
      <w:r w:rsidRPr="009E21E1">
        <w:rPr>
          <w:rFonts w:ascii="Arial" w:hAnsi="Arial" w:cs="Arial"/>
          <w:sz w:val="24"/>
          <w:szCs w:val="24"/>
          <w:highlight w:val="cyan"/>
        </w:rPr>
        <w:t>populations</w:t>
      </w:r>
      <w:r w:rsidRPr="00587612">
        <w:rPr>
          <w:rFonts w:ascii="Arial" w:hAnsi="Arial" w:cs="Arial"/>
          <w:sz w:val="24"/>
          <w:szCs w:val="24"/>
        </w:rPr>
        <w:t xml:space="preserve">, la répartition des activités et des services et la </w:t>
      </w:r>
      <w:r w:rsidRPr="009E21E1">
        <w:rPr>
          <w:rFonts w:ascii="Arial" w:hAnsi="Arial" w:cs="Arial"/>
          <w:sz w:val="24"/>
          <w:szCs w:val="24"/>
          <w:highlight w:val="cyan"/>
        </w:rPr>
        <w:t>maîtrise de la gestion de l’espace</w:t>
      </w:r>
      <w:r>
        <w:rPr>
          <w:rFonts w:ascii="Arial" w:hAnsi="Arial" w:cs="Arial"/>
          <w:sz w:val="24"/>
          <w:szCs w:val="24"/>
        </w:rPr>
        <w:t>.</w:t>
      </w:r>
      <w:r w:rsidR="00870042" w:rsidRPr="00870042">
        <w:rPr>
          <w:rFonts w:ascii="Arial" w:hAnsi="Arial" w:cs="Arial"/>
          <w:sz w:val="24"/>
          <w:szCs w:val="24"/>
        </w:rPr>
        <w:t xml:space="preserve"> </w:t>
      </w:r>
    </w:p>
    <w:p w:rsidR="00587612" w:rsidRDefault="00587612" w:rsidP="009E21E1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587612" w:rsidRPr="009E21E1" w:rsidRDefault="00587612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highlight w:val="cyan"/>
        </w:rPr>
      </w:pPr>
      <w:r w:rsidRPr="00587612">
        <w:rPr>
          <w:rFonts w:ascii="Arial" w:hAnsi="Arial" w:cs="Arial"/>
          <w:sz w:val="24"/>
          <w:szCs w:val="24"/>
        </w:rPr>
        <w:t xml:space="preserve">la localisation des </w:t>
      </w:r>
      <w:r w:rsidRPr="009E21E1">
        <w:rPr>
          <w:rFonts w:ascii="Arial" w:hAnsi="Arial" w:cs="Arial"/>
          <w:sz w:val="24"/>
          <w:szCs w:val="24"/>
          <w:highlight w:val="cyan"/>
        </w:rPr>
        <w:t>grandes infrastructures</w:t>
      </w:r>
      <w:r w:rsidRPr="00587612">
        <w:rPr>
          <w:rFonts w:ascii="Arial" w:hAnsi="Arial" w:cs="Arial"/>
          <w:sz w:val="24"/>
          <w:szCs w:val="24"/>
        </w:rPr>
        <w:t xml:space="preserve"> et service</w:t>
      </w:r>
      <w:r>
        <w:rPr>
          <w:rFonts w:ascii="Arial" w:hAnsi="Arial" w:cs="Arial"/>
          <w:sz w:val="24"/>
          <w:szCs w:val="24"/>
        </w:rPr>
        <w:t xml:space="preserve">s collectifs </w:t>
      </w:r>
      <w:r w:rsidRPr="009E21E1">
        <w:rPr>
          <w:rFonts w:ascii="Arial" w:hAnsi="Arial" w:cs="Arial"/>
          <w:sz w:val="24"/>
          <w:szCs w:val="24"/>
          <w:highlight w:val="cyan"/>
        </w:rPr>
        <w:t>d'intérêt</w:t>
      </w:r>
      <w:r>
        <w:rPr>
          <w:rFonts w:ascii="Arial" w:hAnsi="Arial" w:cs="Arial"/>
          <w:sz w:val="24"/>
          <w:szCs w:val="24"/>
        </w:rPr>
        <w:t xml:space="preserve"> </w:t>
      </w:r>
      <w:r w:rsidRPr="009E21E1">
        <w:rPr>
          <w:rFonts w:ascii="Arial" w:hAnsi="Arial" w:cs="Arial"/>
          <w:sz w:val="24"/>
          <w:szCs w:val="24"/>
          <w:highlight w:val="cyan"/>
        </w:rPr>
        <w:t>national.</w:t>
      </w:r>
    </w:p>
    <w:p w:rsidR="00587612" w:rsidRPr="009E21E1" w:rsidRDefault="00587612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highlight w:val="cyan"/>
        </w:rPr>
      </w:pPr>
      <w:r w:rsidRPr="009E21E1">
        <w:rPr>
          <w:rFonts w:ascii="Arial" w:hAnsi="Arial" w:cs="Arial"/>
          <w:sz w:val="24"/>
          <w:szCs w:val="24"/>
          <w:highlight w:val="cyan"/>
        </w:rPr>
        <w:t>la préservation</w:t>
      </w:r>
      <w:r w:rsidRPr="00587612">
        <w:rPr>
          <w:rFonts w:ascii="Arial" w:hAnsi="Arial" w:cs="Arial"/>
          <w:sz w:val="24"/>
          <w:szCs w:val="24"/>
        </w:rPr>
        <w:t xml:space="preserve"> et l'utilisation rationnelle des </w:t>
      </w:r>
      <w:r w:rsidRPr="009E21E1">
        <w:rPr>
          <w:rFonts w:ascii="Arial" w:hAnsi="Arial" w:cs="Arial"/>
          <w:sz w:val="24"/>
          <w:szCs w:val="24"/>
          <w:highlight w:val="cyan"/>
        </w:rPr>
        <w:t>ressources</w:t>
      </w:r>
      <w:r>
        <w:rPr>
          <w:rFonts w:ascii="Arial" w:hAnsi="Arial" w:cs="Arial"/>
          <w:sz w:val="24"/>
          <w:szCs w:val="24"/>
        </w:rPr>
        <w:t xml:space="preserve"> et notamment de </w:t>
      </w:r>
      <w:r w:rsidR="006A159D" w:rsidRPr="009E21E1">
        <w:rPr>
          <w:rFonts w:ascii="Arial" w:hAnsi="Arial" w:cs="Arial"/>
          <w:sz w:val="24"/>
          <w:szCs w:val="24"/>
          <w:highlight w:val="cyan"/>
        </w:rPr>
        <w:t>l’eau.</w:t>
      </w:r>
    </w:p>
    <w:p w:rsidR="00587612" w:rsidRPr="00B8100F" w:rsidRDefault="00587612" w:rsidP="00B8100F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 xml:space="preserve">la promotion des </w:t>
      </w:r>
      <w:r w:rsidRPr="009E21E1">
        <w:rPr>
          <w:rFonts w:ascii="Arial" w:hAnsi="Arial" w:cs="Arial"/>
          <w:sz w:val="24"/>
          <w:szCs w:val="24"/>
          <w:highlight w:val="cyan"/>
        </w:rPr>
        <w:t>activités agricoles</w:t>
      </w:r>
      <w:r w:rsidRPr="00587612">
        <w:rPr>
          <w:rFonts w:ascii="Arial" w:hAnsi="Arial" w:cs="Arial"/>
          <w:sz w:val="24"/>
          <w:szCs w:val="24"/>
        </w:rPr>
        <w:t xml:space="preserve"> et la revitalisation des espaces ruraux </w:t>
      </w:r>
      <w:r w:rsidR="00E354A2">
        <w:rPr>
          <w:rFonts w:ascii="Arial" w:hAnsi="Arial" w:cs="Arial"/>
          <w:sz w:val="24"/>
          <w:szCs w:val="24"/>
        </w:rPr>
        <w:t>avec</w:t>
      </w:r>
      <w:r w:rsidRPr="00587612">
        <w:rPr>
          <w:rFonts w:ascii="Arial" w:hAnsi="Arial" w:cs="Arial"/>
          <w:sz w:val="24"/>
          <w:szCs w:val="24"/>
        </w:rPr>
        <w:t xml:space="preserve"> leur diversité et en assurant l'amélioration du </w:t>
      </w:r>
      <w:r w:rsidRPr="009E21E1">
        <w:rPr>
          <w:rFonts w:ascii="Arial" w:hAnsi="Arial" w:cs="Arial"/>
          <w:sz w:val="24"/>
          <w:szCs w:val="24"/>
          <w:highlight w:val="cyan"/>
        </w:rPr>
        <w:t>cadre de vie</w:t>
      </w:r>
      <w:r w:rsidRPr="00587612">
        <w:rPr>
          <w:rFonts w:ascii="Arial" w:hAnsi="Arial" w:cs="Arial"/>
          <w:sz w:val="24"/>
          <w:szCs w:val="24"/>
        </w:rPr>
        <w:t xml:space="preserve"> des populations qui y vivent </w:t>
      </w:r>
      <w:r w:rsidR="00E354A2">
        <w:rPr>
          <w:rFonts w:ascii="Arial" w:hAnsi="Arial" w:cs="Arial"/>
          <w:sz w:val="24"/>
          <w:szCs w:val="24"/>
        </w:rPr>
        <w:t>en fonction</w:t>
      </w:r>
      <w:r w:rsidRPr="00587612">
        <w:rPr>
          <w:rFonts w:ascii="Arial" w:hAnsi="Arial" w:cs="Arial"/>
          <w:sz w:val="24"/>
          <w:szCs w:val="24"/>
        </w:rPr>
        <w:t xml:space="preserve"> des activités économi</w:t>
      </w:r>
      <w:r>
        <w:rPr>
          <w:rFonts w:ascii="Arial" w:hAnsi="Arial" w:cs="Arial"/>
          <w:sz w:val="24"/>
          <w:szCs w:val="24"/>
        </w:rPr>
        <w:t>ques</w:t>
      </w:r>
      <w:r w:rsidR="00E354A2">
        <w:rPr>
          <w:rFonts w:ascii="Arial" w:hAnsi="Arial" w:cs="Arial"/>
          <w:sz w:val="24"/>
          <w:szCs w:val="24"/>
        </w:rPr>
        <w:t xml:space="preserve"> diversifiées</w:t>
      </w:r>
      <w:r>
        <w:rPr>
          <w:rFonts w:ascii="Arial" w:hAnsi="Arial" w:cs="Arial"/>
          <w:sz w:val="24"/>
          <w:szCs w:val="24"/>
        </w:rPr>
        <w:t xml:space="preserve">, notamment </w:t>
      </w:r>
      <w:r w:rsidRPr="009E21E1">
        <w:rPr>
          <w:rFonts w:ascii="Arial" w:hAnsi="Arial" w:cs="Arial"/>
          <w:sz w:val="24"/>
          <w:szCs w:val="24"/>
          <w:highlight w:val="cyan"/>
        </w:rPr>
        <w:t>non agricoles</w:t>
      </w:r>
      <w:r w:rsidR="00AE2367">
        <w:rPr>
          <w:rFonts w:ascii="Arial" w:hAnsi="Arial" w:cs="Arial"/>
          <w:sz w:val="24"/>
          <w:szCs w:val="24"/>
        </w:rPr>
        <w:t xml:space="preserve">  </w:t>
      </w:r>
      <w:r w:rsidRPr="00B8100F">
        <w:rPr>
          <w:rFonts w:ascii="Arial" w:hAnsi="Arial" w:cs="Arial"/>
          <w:sz w:val="24"/>
          <w:szCs w:val="24"/>
        </w:rPr>
        <w:t xml:space="preserve"> .</w:t>
      </w:r>
    </w:p>
    <w:p w:rsidR="00587612" w:rsidRDefault="00587612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>la revi</w:t>
      </w:r>
      <w:r>
        <w:rPr>
          <w:rFonts w:ascii="Arial" w:hAnsi="Arial" w:cs="Arial"/>
          <w:sz w:val="24"/>
          <w:szCs w:val="24"/>
        </w:rPr>
        <w:t>talisation des espaces menacés.</w:t>
      </w:r>
    </w:p>
    <w:p w:rsidR="00587612" w:rsidRDefault="00587612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>les projets économiques porteurs d'</w:t>
      </w:r>
      <w:r>
        <w:rPr>
          <w:rFonts w:ascii="Arial" w:hAnsi="Arial" w:cs="Arial"/>
          <w:sz w:val="24"/>
          <w:szCs w:val="24"/>
        </w:rPr>
        <w:t>industrialisation et d'emplois.</w:t>
      </w:r>
    </w:p>
    <w:p w:rsidR="00175501" w:rsidRDefault="00625D13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587612" w:rsidRPr="00587612">
        <w:rPr>
          <w:rFonts w:ascii="Arial" w:hAnsi="Arial" w:cs="Arial"/>
          <w:sz w:val="24"/>
          <w:szCs w:val="24"/>
        </w:rPr>
        <w:t xml:space="preserve">organisation </w:t>
      </w:r>
      <w:r w:rsidR="00587612" w:rsidRPr="00625D13">
        <w:rPr>
          <w:rFonts w:ascii="Arial" w:hAnsi="Arial" w:cs="Arial"/>
          <w:sz w:val="24"/>
          <w:szCs w:val="24"/>
          <w:highlight w:val="cyan"/>
        </w:rPr>
        <w:t>de l'armature urbaine</w:t>
      </w:r>
      <w:r w:rsidR="00175501">
        <w:rPr>
          <w:rFonts w:ascii="Arial" w:hAnsi="Arial" w:cs="Arial"/>
          <w:sz w:val="24"/>
          <w:szCs w:val="24"/>
        </w:rPr>
        <w:t>.</w:t>
      </w:r>
    </w:p>
    <w:p w:rsidR="00587612" w:rsidRDefault="00587612" w:rsidP="00587612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87612">
        <w:rPr>
          <w:rFonts w:ascii="Arial" w:hAnsi="Arial" w:cs="Arial"/>
          <w:sz w:val="24"/>
          <w:szCs w:val="24"/>
        </w:rPr>
        <w:t xml:space="preserve">les actions spécifiques </w:t>
      </w:r>
      <w:r w:rsidR="00175501">
        <w:rPr>
          <w:rFonts w:ascii="Arial" w:hAnsi="Arial" w:cs="Arial"/>
          <w:sz w:val="24"/>
          <w:szCs w:val="24"/>
        </w:rPr>
        <w:t>des</w:t>
      </w:r>
      <w:r w:rsidRPr="00587612">
        <w:rPr>
          <w:rFonts w:ascii="Arial" w:hAnsi="Arial" w:cs="Arial"/>
          <w:sz w:val="24"/>
          <w:szCs w:val="24"/>
        </w:rPr>
        <w:t xml:space="preserve"> </w:t>
      </w:r>
      <w:r w:rsidRPr="00175501">
        <w:rPr>
          <w:rFonts w:ascii="Arial" w:hAnsi="Arial" w:cs="Arial"/>
          <w:sz w:val="24"/>
          <w:szCs w:val="24"/>
          <w:highlight w:val="cyan"/>
        </w:rPr>
        <w:t>espaces fragiles</w:t>
      </w:r>
      <w:r>
        <w:rPr>
          <w:rFonts w:ascii="Arial" w:hAnsi="Arial" w:cs="Arial"/>
          <w:sz w:val="24"/>
          <w:szCs w:val="24"/>
        </w:rPr>
        <w:t>.</w:t>
      </w:r>
    </w:p>
    <w:p w:rsidR="00E131D8" w:rsidRPr="00BD3734" w:rsidRDefault="008F2C2B" w:rsidP="00BD3734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87612" w:rsidRPr="00587612">
        <w:rPr>
          <w:rFonts w:ascii="Arial" w:hAnsi="Arial" w:cs="Arial"/>
          <w:sz w:val="24"/>
          <w:szCs w:val="24"/>
        </w:rPr>
        <w:t xml:space="preserve"> préservation et </w:t>
      </w:r>
      <w:r>
        <w:rPr>
          <w:rFonts w:ascii="Arial" w:hAnsi="Arial" w:cs="Arial"/>
          <w:sz w:val="24"/>
          <w:szCs w:val="24"/>
        </w:rPr>
        <w:t>la valorisation du</w:t>
      </w:r>
      <w:r w:rsidR="00587612" w:rsidRPr="00587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cyan"/>
        </w:rPr>
        <w:t>patrimoine</w:t>
      </w:r>
      <w:r w:rsidR="00587612" w:rsidRPr="00D7516F">
        <w:rPr>
          <w:rFonts w:ascii="Arial" w:hAnsi="Arial" w:cs="Arial"/>
          <w:sz w:val="24"/>
          <w:szCs w:val="24"/>
          <w:highlight w:val="cyan"/>
        </w:rPr>
        <w:t xml:space="preserve"> culturel</w:t>
      </w:r>
      <w:r w:rsidR="00587612" w:rsidRPr="00587612">
        <w:rPr>
          <w:rFonts w:ascii="Arial" w:hAnsi="Arial" w:cs="Arial"/>
          <w:sz w:val="24"/>
          <w:szCs w:val="24"/>
        </w:rPr>
        <w:t>, historique et archéolo</w:t>
      </w:r>
      <w:r w:rsidR="00403E50">
        <w:rPr>
          <w:rFonts w:ascii="Arial" w:hAnsi="Arial" w:cs="Arial"/>
          <w:sz w:val="24"/>
          <w:szCs w:val="24"/>
        </w:rPr>
        <w:t>gique, à travers la promotion du</w:t>
      </w:r>
      <w:r w:rsidR="00820295">
        <w:rPr>
          <w:rFonts w:ascii="Arial" w:hAnsi="Arial" w:cs="Arial"/>
          <w:sz w:val="24"/>
          <w:szCs w:val="24"/>
        </w:rPr>
        <w:t xml:space="preserve"> pôle</w:t>
      </w:r>
      <w:r w:rsidR="00587612" w:rsidRPr="00587612">
        <w:rPr>
          <w:rFonts w:ascii="Arial" w:hAnsi="Arial" w:cs="Arial"/>
          <w:sz w:val="24"/>
          <w:szCs w:val="24"/>
        </w:rPr>
        <w:t xml:space="preserve"> de développement culturel et des activités liées à la création artistique et à l'exploitation ada</w:t>
      </w:r>
      <w:r w:rsidR="00587612">
        <w:rPr>
          <w:rFonts w:ascii="Arial" w:hAnsi="Arial" w:cs="Arial"/>
          <w:sz w:val="24"/>
          <w:szCs w:val="24"/>
        </w:rPr>
        <w:t>ptée des richesses culturelles.</w:t>
      </w:r>
    </w:p>
    <w:p w:rsidR="00E131D8" w:rsidRPr="00E131D8" w:rsidRDefault="00E131D8" w:rsidP="00CB6B39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actions engagées dans le cadre de la mise en </w:t>
      </w:r>
      <w:r w:rsidR="005B0CA8" w:rsidRPr="00E131D8">
        <w:rPr>
          <w:rFonts w:ascii="Arial" w:hAnsi="Arial" w:cs="Arial"/>
          <w:sz w:val="24"/>
          <w:szCs w:val="24"/>
        </w:rPr>
        <w:t>œuvre</w:t>
      </w:r>
      <w:r w:rsidRPr="00E131D8">
        <w:rPr>
          <w:rFonts w:ascii="Arial" w:hAnsi="Arial" w:cs="Arial"/>
          <w:sz w:val="24"/>
          <w:szCs w:val="24"/>
        </w:rPr>
        <w:t xml:space="preserve"> du SNAT seront poursuivies et consolidées à travers d’une part le parachèvement des instruments d'aménagement du territoire en cours et d’autre part par le renforcement des capacités institutionnelles, organisationnelles et par la formation des ressources humaines nécessaires à l’encadrement et à la conduite et la maîtrise des projets de développement et à l’amélioration des performances en ingénierie territoriale. </w:t>
      </w:r>
    </w:p>
    <w:p w:rsidR="00DB4588" w:rsidRPr="00587612" w:rsidRDefault="00DB4588" w:rsidP="003654D4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sectPr w:rsidR="00DB4588" w:rsidRPr="00587612" w:rsidSect="00DB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21747"/>
    <w:multiLevelType w:val="hybridMultilevel"/>
    <w:tmpl w:val="0FD1AD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9F4BEB"/>
    <w:multiLevelType w:val="hybridMultilevel"/>
    <w:tmpl w:val="4411293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C418EE"/>
    <w:multiLevelType w:val="hybridMultilevel"/>
    <w:tmpl w:val="9E2D5D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5F355F"/>
    <w:multiLevelType w:val="hybridMultilevel"/>
    <w:tmpl w:val="12EC2A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3F4"/>
    <w:multiLevelType w:val="hybridMultilevel"/>
    <w:tmpl w:val="889643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BE942"/>
    <w:multiLevelType w:val="hybridMultilevel"/>
    <w:tmpl w:val="1BAF2D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8A07ED"/>
    <w:multiLevelType w:val="hybridMultilevel"/>
    <w:tmpl w:val="74AA09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35B5C"/>
    <w:multiLevelType w:val="hybridMultilevel"/>
    <w:tmpl w:val="43A40D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C03D84"/>
    <w:multiLevelType w:val="hybridMultilevel"/>
    <w:tmpl w:val="5AC4AA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F6062"/>
    <w:multiLevelType w:val="hybridMultilevel"/>
    <w:tmpl w:val="A314DB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9703D"/>
    <w:multiLevelType w:val="hybridMultilevel"/>
    <w:tmpl w:val="668A20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F275A"/>
    <w:multiLevelType w:val="hybridMultilevel"/>
    <w:tmpl w:val="A71A0C0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57CB"/>
    <w:rsid w:val="000531EA"/>
    <w:rsid w:val="000F571A"/>
    <w:rsid w:val="00120E3B"/>
    <w:rsid w:val="00131D2D"/>
    <w:rsid w:val="0014088E"/>
    <w:rsid w:val="00175501"/>
    <w:rsid w:val="001757CB"/>
    <w:rsid w:val="001A3F21"/>
    <w:rsid w:val="001D3226"/>
    <w:rsid w:val="001F11B0"/>
    <w:rsid w:val="00205397"/>
    <w:rsid w:val="0022452F"/>
    <w:rsid w:val="00273C70"/>
    <w:rsid w:val="00332890"/>
    <w:rsid w:val="00334104"/>
    <w:rsid w:val="003654D4"/>
    <w:rsid w:val="0037005C"/>
    <w:rsid w:val="00403E50"/>
    <w:rsid w:val="004261C8"/>
    <w:rsid w:val="0043514E"/>
    <w:rsid w:val="00486871"/>
    <w:rsid w:val="0049575C"/>
    <w:rsid w:val="004C36CB"/>
    <w:rsid w:val="004D151C"/>
    <w:rsid w:val="004F1F20"/>
    <w:rsid w:val="00506E29"/>
    <w:rsid w:val="00510E05"/>
    <w:rsid w:val="00573510"/>
    <w:rsid w:val="00585D93"/>
    <w:rsid w:val="00587612"/>
    <w:rsid w:val="005B0CA8"/>
    <w:rsid w:val="00625D13"/>
    <w:rsid w:val="00685103"/>
    <w:rsid w:val="006A159D"/>
    <w:rsid w:val="0074415E"/>
    <w:rsid w:val="0077398D"/>
    <w:rsid w:val="00786B27"/>
    <w:rsid w:val="007D2C14"/>
    <w:rsid w:val="00820295"/>
    <w:rsid w:val="00840AD7"/>
    <w:rsid w:val="008602F4"/>
    <w:rsid w:val="00870042"/>
    <w:rsid w:val="008818C8"/>
    <w:rsid w:val="008D573D"/>
    <w:rsid w:val="008F2C2B"/>
    <w:rsid w:val="008F372A"/>
    <w:rsid w:val="008F7779"/>
    <w:rsid w:val="009222C6"/>
    <w:rsid w:val="00986DA7"/>
    <w:rsid w:val="00996E5F"/>
    <w:rsid w:val="009B1F99"/>
    <w:rsid w:val="009D31E1"/>
    <w:rsid w:val="009E21E1"/>
    <w:rsid w:val="00A17022"/>
    <w:rsid w:val="00A23308"/>
    <w:rsid w:val="00A818B4"/>
    <w:rsid w:val="00AA6E59"/>
    <w:rsid w:val="00AE2367"/>
    <w:rsid w:val="00AE781F"/>
    <w:rsid w:val="00AF0995"/>
    <w:rsid w:val="00B10483"/>
    <w:rsid w:val="00B37194"/>
    <w:rsid w:val="00B51F06"/>
    <w:rsid w:val="00B8100F"/>
    <w:rsid w:val="00B916A8"/>
    <w:rsid w:val="00BD3734"/>
    <w:rsid w:val="00C225AC"/>
    <w:rsid w:val="00C34C31"/>
    <w:rsid w:val="00C36A2D"/>
    <w:rsid w:val="00CB6B39"/>
    <w:rsid w:val="00D7516F"/>
    <w:rsid w:val="00D87C96"/>
    <w:rsid w:val="00DB4588"/>
    <w:rsid w:val="00DB521A"/>
    <w:rsid w:val="00DF7B3D"/>
    <w:rsid w:val="00E131D8"/>
    <w:rsid w:val="00E26EE3"/>
    <w:rsid w:val="00E354A2"/>
    <w:rsid w:val="00E41ECD"/>
    <w:rsid w:val="00E86DEA"/>
    <w:rsid w:val="00EA422B"/>
    <w:rsid w:val="00EB58D8"/>
    <w:rsid w:val="00EB7E38"/>
    <w:rsid w:val="00EC026E"/>
    <w:rsid w:val="00EC7FDA"/>
    <w:rsid w:val="00F035F0"/>
    <w:rsid w:val="00F30F59"/>
    <w:rsid w:val="00F43481"/>
    <w:rsid w:val="00F84DE5"/>
    <w:rsid w:val="00FA1505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6CB"/>
    <w:pPr>
      <w:ind w:left="720"/>
      <w:contextualSpacing/>
    </w:pPr>
  </w:style>
  <w:style w:type="paragraph" w:customStyle="1" w:styleId="Default">
    <w:name w:val="Default"/>
    <w:rsid w:val="0013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s">
    <w:name w:val="ps"/>
    <w:basedOn w:val="Default"/>
    <w:next w:val="Default"/>
    <w:uiPriority w:val="99"/>
    <w:rsid w:val="00E131D8"/>
    <w:rPr>
      <w:color w:val="auto"/>
    </w:rPr>
  </w:style>
  <w:style w:type="paragraph" w:customStyle="1" w:styleId="Paragraphe1">
    <w:name w:val="Paragraphe 1"/>
    <w:basedOn w:val="Default"/>
    <w:next w:val="Default"/>
    <w:uiPriority w:val="99"/>
    <w:rsid w:val="00E131D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98</cp:revision>
  <dcterms:created xsi:type="dcterms:W3CDTF">2020-05-09T09:23:00Z</dcterms:created>
  <dcterms:modified xsi:type="dcterms:W3CDTF">2020-05-18T14:30:00Z</dcterms:modified>
</cp:coreProperties>
</file>