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94" w:rsidRPr="00CB1D74" w:rsidRDefault="00954D94" w:rsidP="00954D94">
      <w:pPr>
        <w:tabs>
          <w:tab w:val="right" w:pos="1273"/>
        </w:tabs>
        <w:bidi/>
        <w:ind w:left="360"/>
        <w:jc w:val="both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sz w:val="36"/>
          <w:szCs w:val="36"/>
          <w:lang w:bidi="ar-DZ"/>
        </w:rPr>
        <w:t>2</w:t>
      </w:r>
      <w:r w:rsidRPr="00CB1D74">
        <w:rPr>
          <w:rFonts w:cs="Traditional Arabic" w:hint="cs"/>
          <w:b/>
          <w:bCs/>
          <w:sz w:val="36"/>
          <w:szCs w:val="36"/>
          <w:rtl/>
          <w:lang w:bidi="ar-DZ"/>
        </w:rPr>
        <w:t>الترميم: </w:t>
      </w:r>
      <w:r w:rsidRPr="00CB1D74">
        <w:rPr>
          <w:rFonts w:asciiTheme="majorBidi" w:hAnsiTheme="majorBidi" w:cstheme="majorBidi"/>
          <w:sz w:val="32"/>
          <w:szCs w:val="32"/>
          <w:lang w:bidi="ar-DZ"/>
        </w:rPr>
        <w:t>restauration</w:t>
      </w:r>
    </w:p>
    <w:p w:rsidR="00954D94" w:rsidRDefault="00954D94" w:rsidP="00954D94">
      <w:pPr>
        <w:bidi/>
        <w:ind w:firstLine="709"/>
        <w:contextualSpacing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DA575A">
        <w:rPr>
          <w:rFonts w:cs="Traditional Arabic"/>
          <w:sz w:val="36"/>
          <w:szCs w:val="36"/>
          <w:rtl/>
          <w:lang w:bidi="ar-DZ"/>
        </w:rPr>
        <w:t>هي تلك  العمليات  و الاجرءات  المباشرة  التي تهدف إلى إعادة التحفة المتضررة  قيمتها ودلالتها  التاريخية.ولا تتم تدخلات الترميم  إلا في حالة فقدان  القطعة لجزء من أجزائها ، أو بفعل عوامل التلف او جراء التعديلات التي أجريت عليها في الماضي .فهي تستند  إلى احترام  المواد الأصلية  في اغلب الأحيان ،كما يمكن</w:t>
      </w:r>
      <w:r>
        <w:rPr>
          <w:rFonts w:cs="Traditional Arabic" w:hint="cs"/>
          <w:sz w:val="36"/>
          <w:szCs w:val="36"/>
          <w:rtl/>
          <w:lang w:bidi="ar-DZ"/>
        </w:rPr>
        <w:t xml:space="preserve"> لهذه الأعمال </w:t>
      </w:r>
      <w:r w:rsidRPr="00DA575A">
        <w:rPr>
          <w:rFonts w:cs="Traditional Arabic"/>
          <w:sz w:val="36"/>
          <w:szCs w:val="36"/>
          <w:rtl/>
          <w:lang w:bidi="ar-DZ"/>
        </w:rPr>
        <w:t xml:space="preserve"> أن تغير من شكل الممتلك.ومن </w:t>
      </w:r>
      <w:r w:rsidRPr="00DA575A">
        <w:rPr>
          <w:rFonts w:cs="Traditional Arabic" w:hint="cs"/>
          <w:sz w:val="36"/>
          <w:szCs w:val="36"/>
          <w:rtl/>
          <w:lang w:bidi="ar-DZ"/>
        </w:rPr>
        <w:t>الأمثلة</w:t>
      </w:r>
      <w:r w:rsidRPr="00DA575A">
        <w:rPr>
          <w:rFonts w:cs="Traditional Arabic"/>
          <w:sz w:val="36"/>
          <w:szCs w:val="36"/>
          <w:rtl/>
          <w:lang w:bidi="ar-DZ"/>
        </w:rPr>
        <w:t xml:space="preserve"> على ذلك ، تجميع </w:t>
      </w:r>
      <w:r w:rsidRPr="00DA575A">
        <w:rPr>
          <w:rFonts w:cs="Traditional Arabic" w:hint="cs"/>
          <w:sz w:val="36"/>
          <w:szCs w:val="36"/>
          <w:rtl/>
          <w:lang w:bidi="ar-DZ"/>
        </w:rPr>
        <w:t>أجزاء</w:t>
      </w:r>
      <w:r w:rsidRPr="00DA575A">
        <w:rPr>
          <w:rFonts w:cs="Traditional Arabic"/>
          <w:sz w:val="36"/>
          <w:szCs w:val="36"/>
          <w:rtl/>
          <w:lang w:bidi="ar-DZ"/>
        </w:rPr>
        <w:t xml:space="preserve"> من تمثال مكسور تنميق طلاء ، ملأ الفجوات لإناء</w:t>
      </w:r>
      <w:r w:rsidRPr="00DA575A">
        <w:rPr>
          <w:rFonts w:cs="Traditional Arabic"/>
          <w:sz w:val="36"/>
          <w:szCs w:val="36"/>
          <w:lang w:bidi="ar-DZ"/>
        </w:rPr>
        <w:t xml:space="preserve"> </w:t>
      </w:r>
      <w:r w:rsidRPr="00DA575A">
        <w:rPr>
          <w:rFonts w:asciiTheme="majorBidi" w:hAnsiTheme="majorBidi" w:cs="Traditional Arabic"/>
          <w:sz w:val="36"/>
          <w:szCs w:val="36"/>
          <w:rtl/>
          <w:lang w:bidi="ar-DZ"/>
        </w:rPr>
        <w:t>من زجاج</w:t>
      </w:r>
      <w:r w:rsidRPr="00DA575A">
        <w:rPr>
          <w:rFonts w:asciiTheme="majorBidi" w:hAnsiTheme="majorBidi" w:cs="Traditional Arabic"/>
          <w:sz w:val="36"/>
          <w:szCs w:val="36"/>
          <w:lang w:bidi="ar-DZ"/>
        </w:rPr>
        <w:t>.</w:t>
      </w:r>
    </w:p>
    <w:p w:rsidR="00954D94" w:rsidRPr="005A61A5" w:rsidRDefault="00954D94" w:rsidP="00954D94">
      <w:pPr>
        <w:bidi/>
        <w:ind w:firstLine="709"/>
        <w:contextualSpacing/>
        <w:jc w:val="both"/>
        <w:rPr>
          <w:rFonts w:asciiTheme="majorBidi" w:hAnsiTheme="majorBidi" w:cs="Traditional Arabic"/>
          <w:sz w:val="36"/>
          <w:szCs w:val="36"/>
          <w:lang w:bidi="ar-DZ"/>
        </w:rPr>
      </w:pPr>
    </w:p>
    <w:p w:rsidR="00954D94" w:rsidRPr="00CB1D74" w:rsidRDefault="00954D94" w:rsidP="00954D94">
      <w:pPr>
        <w:tabs>
          <w:tab w:val="right" w:pos="1273"/>
        </w:tabs>
        <w:bidi/>
        <w:ind w:left="360"/>
        <w:jc w:val="both"/>
        <w:rPr>
          <w:rFonts w:cs="Traditional Arabic"/>
          <w:b/>
          <w:bCs/>
          <w:sz w:val="36"/>
          <w:szCs w:val="36"/>
          <w:lang w:bidi="ar-DZ"/>
        </w:rPr>
      </w:pPr>
      <w:r>
        <w:rPr>
          <w:rFonts w:cs="Traditional Arabic"/>
          <w:b/>
          <w:bCs/>
          <w:sz w:val="36"/>
          <w:szCs w:val="36"/>
          <w:lang w:bidi="ar-DZ"/>
        </w:rPr>
        <w:t>4-2</w:t>
      </w:r>
      <w:r w:rsidRPr="00CB1D74">
        <w:rPr>
          <w:rFonts w:cs="Traditional Arabic"/>
          <w:b/>
          <w:bCs/>
          <w:sz w:val="36"/>
          <w:szCs w:val="36"/>
          <w:rtl/>
          <w:lang w:bidi="ar-DZ"/>
        </w:rPr>
        <w:t>حفظ –</w:t>
      </w:r>
      <w:r w:rsidRPr="00CB1D74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Pr="00CB1D74">
        <w:rPr>
          <w:rFonts w:cs="Traditional Arabic"/>
          <w:b/>
          <w:bCs/>
          <w:sz w:val="36"/>
          <w:szCs w:val="36"/>
          <w:rtl/>
          <w:lang w:bidi="ar-DZ"/>
        </w:rPr>
        <w:t>الترميم</w:t>
      </w:r>
      <w:r w:rsidRPr="00CB1D74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:</w:t>
      </w:r>
      <w:r w:rsidRPr="00CB1D74">
        <w:rPr>
          <w:rFonts w:cs="Traditional Arabic"/>
          <w:b/>
          <w:bCs/>
          <w:sz w:val="36"/>
          <w:szCs w:val="36"/>
          <w:rtl/>
          <w:lang w:bidi="ar-DZ"/>
        </w:rPr>
        <w:t xml:space="preserve"> </w:t>
      </w:r>
      <w:r w:rsidRPr="00CB1D74">
        <w:rPr>
          <w:rFonts w:asciiTheme="majorBidi" w:hAnsiTheme="majorBidi" w:cstheme="majorBidi"/>
          <w:sz w:val="28"/>
          <w:szCs w:val="28"/>
          <w:lang w:bidi="ar-DZ"/>
        </w:rPr>
        <w:t>conservation</w:t>
      </w:r>
      <w:r w:rsidRPr="00CB1D74">
        <w:rPr>
          <w:rFonts w:cs="Traditional Arabic"/>
          <w:b/>
          <w:bCs/>
          <w:sz w:val="36"/>
          <w:szCs w:val="36"/>
          <w:lang w:bidi="ar-DZ"/>
        </w:rPr>
        <w:t xml:space="preserve">- </w:t>
      </w:r>
      <w:r w:rsidRPr="00CB1D74">
        <w:rPr>
          <w:rFonts w:asciiTheme="majorBidi" w:hAnsiTheme="majorBidi" w:cstheme="majorBidi"/>
          <w:sz w:val="28"/>
          <w:szCs w:val="28"/>
          <w:lang w:bidi="ar-DZ"/>
        </w:rPr>
        <w:t>restauration</w:t>
      </w:r>
      <w:r w:rsidRPr="00CB1D74">
        <w:rPr>
          <w:rFonts w:cs="Traditional Arabic"/>
          <w:b/>
          <w:bCs/>
          <w:sz w:val="36"/>
          <w:szCs w:val="36"/>
          <w:rtl/>
          <w:lang w:bidi="ar-DZ"/>
        </w:rPr>
        <w:t>:</w:t>
      </w:r>
    </w:p>
    <w:p w:rsidR="00954D94" w:rsidRPr="00DA575A" w:rsidRDefault="00954D94" w:rsidP="00954D94">
      <w:pPr>
        <w:bidi/>
        <w:ind w:firstLine="709"/>
        <w:contextualSpacing/>
        <w:jc w:val="both"/>
        <w:rPr>
          <w:rFonts w:cs="Traditional Arabic"/>
          <w:sz w:val="36"/>
          <w:szCs w:val="36"/>
          <w:lang w:bidi="ar-DZ"/>
        </w:rPr>
      </w:pPr>
      <w:r w:rsidRPr="00DA575A">
        <w:rPr>
          <w:rFonts w:cs="Traditional Arabic"/>
          <w:sz w:val="36"/>
          <w:szCs w:val="36"/>
          <w:rtl/>
          <w:lang w:bidi="ar-DZ"/>
        </w:rPr>
        <w:t xml:space="preserve">وهو مصطلح يشمل جميع </w:t>
      </w:r>
      <w:r>
        <w:rPr>
          <w:rFonts w:cs="Traditional Arabic"/>
          <w:sz w:val="36"/>
          <w:szCs w:val="36"/>
          <w:rtl/>
          <w:lang w:bidi="ar-DZ"/>
        </w:rPr>
        <w:t>العمليات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Pr="00DA575A">
        <w:rPr>
          <w:rFonts w:cs="Traditional Arabic"/>
          <w:sz w:val="36"/>
          <w:szCs w:val="36"/>
          <w:rtl/>
          <w:lang w:bidi="ar-DZ"/>
        </w:rPr>
        <w:t>من حفظ وقائي  وحفظ المعالجة و الترميم ، والتي يسعى من ورائها نقل هذه الممتلكات  إلى الأجيال القادمة</w:t>
      </w:r>
      <w:r w:rsidRPr="00DA575A">
        <w:rPr>
          <w:rFonts w:cs="Traditional Arabic"/>
          <w:sz w:val="36"/>
          <w:szCs w:val="36"/>
          <w:lang w:bidi="ar-DZ"/>
        </w:rPr>
        <w:t>.</w:t>
      </w:r>
      <w:r w:rsidRPr="00DA575A">
        <w:rPr>
          <w:rStyle w:val="Appeldenotedefin"/>
          <w:rFonts w:cs="Traditional Arabic"/>
          <w:sz w:val="36"/>
          <w:szCs w:val="36"/>
          <w:lang w:bidi="ar-DZ"/>
        </w:rPr>
        <w:endnoteReference w:id="2"/>
      </w:r>
    </w:p>
    <w:p w:rsidR="00954D94" w:rsidRPr="00DA575A" w:rsidRDefault="00954D94" w:rsidP="00954D94">
      <w:pPr>
        <w:bidi/>
        <w:contextualSpacing/>
        <w:jc w:val="both"/>
        <w:rPr>
          <w:rFonts w:cs="Traditional Arabic"/>
          <w:sz w:val="36"/>
          <w:szCs w:val="36"/>
          <w:lang w:bidi="ar-DZ"/>
        </w:rPr>
      </w:pPr>
      <w:r w:rsidRPr="00DA575A">
        <w:rPr>
          <w:rFonts w:cs="Traditional Arabic"/>
          <w:sz w:val="36"/>
          <w:szCs w:val="36"/>
          <w:rtl/>
          <w:lang w:bidi="ar-DZ"/>
        </w:rPr>
        <w:t xml:space="preserve">فهذا التعريف له دلالته و قيمته إلا في المتاحف  ولا يشمل  المعالم و المكتبات و الأرشيف بالمعنى الدقيق للكلمة ، فانه لا ينطبق إلا على التراث ، </w:t>
      </w:r>
      <w:r w:rsidRPr="00DA575A">
        <w:rPr>
          <w:rFonts w:cs="Traditional Arabic" w:hint="cs"/>
          <w:sz w:val="36"/>
          <w:szCs w:val="36"/>
          <w:rtl/>
          <w:lang w:bidi="ar-DZ"/>
        </w:rPr>
        <w:t>أي</w:t>
      </w:r>
      <w:r w:rsidRPr="00DA575A">
        <w:rPr>
          <w:rFonts w:cs="Traditional Arabic"/>
          <w:sz w:val="36"/>
          <w:szCs w:val="36"/>
          <w:rtl/>
          <w:lang w:bidi="ar-DZ"/>
        </w:rPr>
        <w:t xml:space="preserve"> على القطع الأثرية  التي تعبر</w:t>
      </w:r>
      <w:r w:rsidRPr="00DA575A">
        <w:rPr>
          <w:rFonts w:cs="Traditional Arabic"/>
          <w:sz w:val="36"/>
          <w:szCs w:val="36"/>
          <w:lang w:bidi="ar-DZ"/>
        </w:rPr>
        <w:t xml:space="preserve"> </w:t>
      </w:r>
      <w:r w:rsidRPr="00DA575A">
        <w:rPr>
          <w:rFonts w:cs="Traditional Arabic" w:hint="cs"/>
          <w:sz w:val="36"/>
          <w:szCs w:val="36"/>
          <w:rtl/>
          <w:lang w:bidi="ar-DZ"/>
        </w:rPr>
        <w:t>عن الملكية الجماعية للشعوب  وعن الواقع القانوني عن طريق تحويل الملكية الخاصة لصالح الملكية العامة.و عليه يمكن القول إن حفظ المقتنيات  ليقتصر فقط على توفير الجو المناخي الملائم  و الاعتماد  على المراقبة الدورية ، ولكن المهمة  أصعب من ذلك الم تتضافر الجهود  لكل من المعالجة و الترميم لان اهتمامهم واحد ولديهم قواسم مشتركة في توفير جميع الشروط الممكنة لنقل هذا التراث في أحسن</w:t>
      </w:r>
      <w:r>
        <w:rPr>
          <w:rFonts w:cs="Traditional Arabic" w:hint="cs"/>
          <w:sz w:val="36"/>
          <w:szCs w:val="36"/>
          <w:rtl/>
          <w:lang w:bidi="ar-DZ"/>
        </w:rPr>
        <w:t xml:space="preserve"> الظروف  و</w:t>
      </w:r>
      <w:r w:rsidRPr="00DA575A">
        <w:rPr>
          <w:rFonts w:cs="Traditional Arabic" w:hint="cs"/>
          <w:sz w:val="36"/>
          <w:szCs w:val="36"/>
          <w:rtl/>
          <w:lang w:bidi="ar-DZ"/>
        </w:rPr>
        <w:t>تداوله بين الجيل الحاضر و المستقبل</w:t>
      </w:r>
      <w:r>
        <w:rPr>
          <w:rFonts w:cs="Traditional Arabic" w:hint="cs"/>
          <w:sz w:val="36"/>
          <w:szCs w:val="36"/>
          <w:rtl/>
          <w:lang w:bidi="ar-DZ"/>
        </w:rPr>
        <w:t>،</w:t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 وان اهتمامهم ينصب  بتثمين  هذه الممتلكات  و مراعاة أهميتها  الجمالية  و الاجتماعية</w:t>
      </w:r>
      <w:r w:rsidRPr="00DA575A">
        <w:rPr>
          <w:rStyle w:val="Appeldenotedefin"/>
          <w:rFonts w:cs="Traditional Arabic"/>
          <w:sz w:val="36"/>
          <w:szCs w:val="36"/>
          <w:rtl/>
          <w:lang w:bidi="ar-DZ"/>
        </w:rPr>
        <w:endnoteReference w:id="3"/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 .فممارسة الحفظ و الترميم </w:t>
      </w:r>
      <w:r>
        <w:rPr>
          <w:rFonts w:cs="Traditional Arabic" w:hint="cs"/>
          <w:sz w:val="36"/>
          <w:szCs w:val="36"/>
          <w:rtl/>
          <w:lang w:bidi="ar-DZ"/>
        </w:rPr>
        <w:t>*</w:t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 يتطلب امتلاك المؤهلات المهنية المحددة والتمسك بقواعد </w:t>
      </w:r>
      <w:r>
        <w:rPr>
          <w:rFonts w:cs="Traditional Arabic" w:hint="cs"/>
          <w:sz w:val="36"/>
          <w:szCs w:val="36"/>
          <w:rtl/>
          <w:lang w:bidi="ar-DZ"/>
        </w:rPr>
        <w:t>السلوك المهني</w:t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،لان مسؤوليتهما تعتبران مسؤولية  خاصة تجاه  معالجتهم  للمقتنيات  جراء تلك الإخطار  و </w:t>
      </w:r>
      <w:r>
        <w:rPr>
          <w:rFonts w:cs="Traditional Arabic" w:hint="cs"/>
          <w:sz w:val="36"/>
          <w:szCs w:val="36"/>
          <w:rtl/>
          <w:lang w:bidi="ar-DZ"/>
        </w:rPr>
        <w:t>الأ</w:t>
      </w:r>
      <w:r w:rsidRPr="00DA575A">
        <w:rPr>
          <w:rFonts w:cs="Traditional Arabic" w:hint="cs"/>
          <w:sz w:val="36"/>
          <w:szCs w:val="36"/>
          <w:rtl/>
          <w:lang w:bidi="ar-DZ"/>
        </w:rPr>
        <w:t>عراض  التي تتعرض لها يوميا ، كما أن بحثهما ينصب  بالدرجة الأولى على جمع الوثائق و المعلومات التي تخص طبيعة كل ممتلك لان التحفة لوحدها تحوي  على مجموعة من</w:t>
      </w:r>
      <w:r>
        <w:rPr>
          <w:rFonts w:cs="Traditional Arabic" w:hint="cs"/>
          <w:sz w:val="36"/>
          <w:szCs w:val="36"/>
          <w:rtl/>
          <w:lang w:bidi="ar-DZ"/>
        </w:rPr>
        <w:t xml:space="preserve"> البيانات، والمعاني  التاريخية،</w:t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 وتلك الأساليب  المنجزة</w:t>
      </w:r>
      <w:r>
        <w:rPr>
          <w:rFonts w:cs="Traditional Arabic" w:hint="cs"/>
          <w:sz w:val="36"/>
          <w:szCs w:val="36"/>
          <w:rtl/>
          <w:lang w:bidi="ar-DZ"/>
        </w:rPr>
        <w:t> التكنولوجية منها</w:t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 و الايقونية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lastRenderedPageBreak/>
        <w:t>والثقافية والجمالية والروحية، فمجال التدخل لا بد أن يسبق بمراجعة منهجية علمية للمعرفة الكاملة لكل جانب من جوانب الظروف المحيطة بالتحفة.</w:t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 فالمرمم و المحافظ يعملان على التحفة  نفسها  مثل الجراح  الذي لديه الخبرة  في المعالجة  و المهارة اليدوية  المرتبطة  بالمعرفة النظرية  و القدرة</w:t>
      </w:r>
      <w:r>
        <w:rPr>
          <w:rFonts w:cs="Traditional Arabic"/>
          <w:sz w:val="36"/>
          <w:szCs w:val="36"/>
          <w:lang w:bidi="ar-DZ"/>
        </w:rPr>
        <w:t xml:space="preserve"> </w:t>
      </w:r>
      <w:r w:rsidRPr="00DA575A">
        <w:rPr>
          <w:rFonts w:cs="Traditional Arabic" w:hint="cs"/>
          <w:sz w:val="36"/>
          <w:szCs w:val="36"/>
          <w:rtl/>
          <w:lang w:bidi="ar-DZ"/>
        </w:rPr>
        <w:t>على تقييم  الوضع  في أن واحد  وحسن  النضر  على الفور  في تقيم الضرر .فالتعاون  المتعدد التخصصات  هو أمر بالغ الأهمية  لان ال</w:t>
      </w:r>
      <w:r>
        <w:rPr>
          <w:rFonts w:cs="Traditional Arabic" w:hint="cs"/>
          <w:sz w:val="36"/>
          <w:szCs w:val="36"/>
          <w:rtl/>
          <w:lang w:bidi="ar-DZ"/>
        </w:rPr>
        <w:t>يوم  المرمم  و المحافظ  كعضو واحد  يعملان في فريق عمل كما انهمالا يمكن أن</w:t>
      </w:r>
    </w:p>
    <w:p w:rsidR="00954D94" w:rsidRPr="00DA575A" w:rsidRDefault="00954D94" w:rsidP="00954D94">
      <w:pPr>
        <w:bidi/>
        <w:contextualSpacing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>يكونا</w:t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 خبيران  في الفن و التاريخ  الثقافي </w:t>
      </w:r>
      <w:r>
        <w:rPr>
          <w:rFonts w:cs="Traditional Arabic" w:hint="cs"/>
          <w:sz w:val="36"/>
          <w:szCs w:val="36"/>
          <w:rtl/>
          <w:lang w:bidi="ar-DZ"/>
        </w:rPr>
        <w:t>،</w:t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 أو في علم الكيمياء </w:t>
      </w:r>
      <w:r>
        <w:rPr>
          <w:rFonts w:cs="Traditional Arabic" w:hint="cs"/>
          <w:sz w:val="36"/>
          <w:szCs w:val="36"/>
          <w:rtl/>
          <w:lang w:bidi="ar-DZ"/>
        </w:rPr>
        <w:t>،</w:t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 أو أي  علم من العلوم  الطبيعة  والإنسان ، فهما يحتجان  إلى استكمال  بحثهما  من خلال  النتائج  والتحاليل  و الأبحاث  العلمية هذا التعاون  يمكن أن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Pr="00DA575A">
        <w:rPr>
          <w:rFonts w:cs="Traditional Arabic" w:hint="cs"/>
          <w:sz w:val="36"/>
          <w:szCs w:val="36"/>
          <w:rtl/>
          <w:lang w:bidi="ar-DZ"/>
        </w:rPr>
        <w:t>يعطي  نتائج جيدة  إذا ما استطاع الحفظ و الترميم  صياغة  أسئلة بطريقة علمية  ودقيقة و تفسير الإجابات  في سياقها الصحيح</w:t>
      </w:r>
      <w:r w:rsidRPr="00DA575A">
        <w:rPr>
          <w:rStyle w:val="Appeldenotedefin"/>
          <w:rFonts w:cs="Traditional Arabic"/>
          <w:sz w:val="36"/>
          <w:szCs w:val="36"/>
          <w:rtl/>
          <w:lang w:bidi="ar-DZ"/>
        </w:rPr>
        <w:endnoteReference w:id="4"/>
      </w:r>
      <w:r w:rsidRPr="00DA575A">
        <w:rPr>
          <w:rFonts w:cs="Traditional Arabic" w:hint="cs"/>
          <w:sz w:val="36"/>
          <w:szCs w:val="36"/>
          <w:rtl/>
          <w:lang w:bidi="ar-DZ"/>
        </w:rPr>
        <w:t>.</w:t>
      </w:r>
    </w:p>
    <w:p w:rsidR="00686B57" w:rsidRDefault="00954D94" w:rsidP="00954D94">
      <w:pPr>
        <w:bidi/>
      </w:pPr>
      <w:r w:rsidRPr="00DA575A">
        <w:rPr>
          <w:rFonts w:cs="Traditional Arabic" w:hint="cs"/>
          <w:sz w:val="36"/>
          <w:szCs w:val="36"/>
          <w:rtl/>
          <w:lang w:bidi="ar-DZ"/>
        </w:rPr>
        <w:t>إن ظهور الحفظ و الترميم  جنبا إلى جنب دام أكثر من قرنين لظهور و البروز ، و اليوم  ظهر  من خلال شبكة  واسعة  من المؤسسات  المتحفية  فهي لا تمثل سوى عنصر من مجموعة كبيرة والتي تشمل المعالم و المواقع و المكتبات و المدن فهي تمحو كالحدود منها</w:t>
      </w:r>
      <w:r>
        <w:rPr>
          <w:rFonts w:cs="Traditional Arabic" w:hint="cs"/>
          <w:sz w:val="36"/>
          <w:szCs w:val="36"/>
          <w:rtl/>
          <w:lang w:bidi="ar-DZ"/>
        </w:rPr>
        <w:t xml:space="preserve"> المحافظة على المناظر الطبيعية </w:t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 الأنواع الطبيعية </w:t>
      </w:r>
      <w:r>
        <w:rPr>
          <w:rFonts w:cs="Traditional Arabic" w:hint="cs"/>
          <w:sz w:val="36"/>
          <w:szCs w:val="36"/>
          <w:rtl/>
          <w:lang w:bidi="ar-DZ"/>
        </w:rPr>
        <w:t>،</w:t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و الثقافية </w:t>
      </w:r>
      <w:r>
        <w:rPr>
          <w:rFonts w:cs="Traditional Arabic" w:hint="cs"/>
          <w:sz w:val="36"/>
          <w:szCs w:val="36"/>
          <w:rtl/>
          <w:lang w:bidi="ar-DZ"/>
        </w:rPr>
        <w:t>،</w:t>
      </w:r>
      <w:r w:rsidRPr="00DA575A">
        <w:rPr>
          <w:rFonts w:cs="Traditional Arabic" w:hint="cs"/>
          <w:sz w:val="36"/>
          <w:szCs w:val="36"/>
          <w:rtl/>
          <w:lang w:bidi="ar-DZ"/>
        </w:rPr>
        <w:t>و المحافظة على الحدائق والنظم البيئية ، فالمتاحف ما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Pr="00DA575A">
        <w:rPr>
          <w:rFonts w:cs="Traditional Arabic" w:hint="cs"/>
          <w:sz w:val="36"/>
          <w:szCs w:val="36"/>
          <w:rtl/>
          <w:lang w:bidi="ar-DZ"/>
        </w:rPr>
        <w:t>هي إلا قطرة في محيط نظام المحافظة  أو قطاعات أخرى  لها تمثيلها الخاص بها  كالهندسة  المعمارية</w:t>
      </w:r>
      <w:r>
        <w:rPr>
          <w:rFonts w:cs="Traditional Arabic" w:hint="cs"/>
          <w:sz w:val="36"/>
          <w:szCs w:val="36"/>
          <w:rtl/>
          <w:lang w:bidi="ar-DZ"/>
        </w:rPr>
        <w:t>،</w:t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 و المتمثلة في المجلس الدولي  للمعالم و المواقع ، و المكتبات و الأرشيف الممثلة في الاتحاد الدولي للمكتبات والمجلس الدولي للأرشيف </w:t>
      </w:r>
      <w:r>
        <w:rPr>
          <w:rFonts w:cs="Traditional Arabic" w:hint="cs"/>
          <w:sz w:val="36"/>
          <w:szCs w:val="36"/>
          <w:rtl/>
          <w:lang w:bidi="ar-DZ"/>
        </w:rPr>
        <w:t>،</w:t>
      </w:r>
      <w:r w:rsidRPr="00DA575A">
        <w:rPr>
          <w:rFonts w:cs="Traditional Arabic" w:hint="cs"/>
          <w:sz w:val="36"/>
          <w:szCs w:val="36"/>
          <w:rtl/>
          <w:lang w:bidi="ar-DZ"/>
        </w:rPr>
        <w:t>و مؤخرا تم إنشاء المنظمة الخاصة بحياة العالم و الممثلة في الاتحاد الدولي لحفظ الطبيعة</w:t>
      </w:r>
      <w:r w:rsidRPr="00DA575A">
        <w:rPr>
          <w:rStyle w:val="Appeldenotedefin"/>
          <w:rFonts w:cs="Traditional Arabic"/>
          <w:sz w:val="36"/>
          <w:szCs w:val="36"/>
          <w:rtl/>
          <w:lang w:bidi="ar-DZ"/>
        </w:rPr>
        <w:endnoteReference w:id="5"/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>،</w:t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ويمكن  تمثيل  </w:t>
      </w:r>
      <w:r>
        <w:rPr>
          <w:rFonts w:cs="Traditional Arabic" w:hint="cs"/>
          <w:sz w:val="36"/>
          <w:szCs w:val="36"/>
          <w:rtl/>
          <w:lang w:bidi="ar-DZ"/>
        </w:rPr>
        <w:t xml:space="preserve">تصنيف </w:t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 التدخل على المقتنيات في التصنيف</w:t>
      </w:r>
      <w:r w:rsidRPr="00601BBE">
        <w:rPr>
          <w:rFonts w:cs="Traditional Arabic" w:hint="cs"/>
          <w:sz w:val="32"/>
          <w:szCs w:val="32"/>
          <w:rtl/>
          <w:lang w:bidi="ar-DZ"/>
        </w:rPr>
        <w:t xml:space="preserve">" </w:t>
      </w:r>
      <w:r>
        <w:rPr>
          <w:rFonts w:cs="Traditional Arabic" w:hint="cs"/>
          <w:sz w:val="32"/>
          <w:szCs w:val="32"/>
          <w:rtl/>
          <w:lang w:bidi="ar-DZ"/>
        </w:rPr>
        <w:t>ل</w:t>
      </w:r>
      <w:r w:rsidRPr="00601BBE">
        <w:rPr>
          <w:rFonts w:cs="Traditional Arabic" w:hint="cs"/>
          <w:sz w:val="32"/>
          <w:szCs w:val="32"/>
          <w:rtl/>
          <w:lang w:bidi="ar-DZ"/>
        </w:rPr>
        <w:t xml:space="preserve">قول قيشان "   </w:t>
      </w:r>
      <w:r w:rsidRPr="00601BBE">
        <w:rPr>
          <w:rFonts w:asciiTheme="majorBidi" w:hAnsiTheme="majorBidi" w:cstheme="majorBidi"/>
          <w:sz w:val="32"/>
          <w:szCs w:val="32"/>
          <w:lang w:bidi="ar-DZ"/>
        </w:rPr>
        <w:t>Gaul</w:t>
      </w:r>
      <w:r w:rsidRPr="00601BBE">
        <w:rPr>
          <w:rFonts w:cs="Traditional Arabic"/>
          <w:sz w:val="32"/>
          <w:szCs w:val="32"/>
          <w:lang w:bidi="ar-DZ"/>
        </w:rPr>
        <w:t xml:space="preserve"> </w:t>
      </w:r>
      <w:r w:rsidRPr="00601BBE">
        <w:rPr>
          <w:rFonts w:asciiTheme="majorBidi" w:hAnsiTheme="majorBidi" w:cstheme="majorBidi"/>
          <w:sz w:val="32"/>
          <w:szCs w:val="32"/>
          <w:lang w:bidi="ar-DZ"/>
        </w:rPr>
        <w:t>Guichen</w:t>
      </w:r>
    </w:p>
    <w:sectPr w:rsidR="00686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B57" w:rsidRDefault="00686B57" w:rsidP="00954D94">
      <w:pPr>
        <w:spacing w:after="0" w:line="240" w:lineRule="auto"/>
      </w:pPr>
      <w:r>
        <w:separator/>
      </w:r>
    </w:p>
  </w:endnote>
  <w:endnote w:type="continuationSeparator" w:id="1">
    <w:p w:rsidR="00686B57" w:rsidRDefault="00686B57" w:rsidP="00954D94">
      <w:pPr>
        <w:spacing w:after="0" w:line="240" w:lineRule="auto"/>
      </w:pPr>
      <w:r>
        <w:continuationSeparator/>
      </w:r>
    </w:p>
  </w:endnote>
  <w:endnote w:id="2">
    <w:p w:rsidR="00954D94" w:rsidRPr="00954D94" w:rsidRDefault="00954D94" w:rsidP="00954D94">
      <w:pPr>
        <w:contextualSpacing/>
        <w:jc w:val="both"/>
        <w:rPr>
          <w:rStyle w:val="Appeldenotedefin"/>
          <w:rFonts w:asciiTheme="majorBidi" w:hAnsiTheme="majorBidi" w:cs="Traditional Arabic"/>
          <w:sz w:val="26"/>
          <w:szCs w:val="26"/>
          <w:lang w:val="en-US"/>
        </w:rPr>
      </w:pPr>
      <w:r w:rsidRPr="00F13CF6">
        <w:rPr>
          <w:rStyle w:val="Appeldenotedefin"/>
          <w:rFonts w:asciiTheme="majorBidi" w:hAnsiTheme="majorBidi" w:cs="Traditional Arabic"/>
          <w:sz w:val="26"/>
          <w:szCs w:val="26"/>
        </w:rPr>
        <w:endnoteRef/>
      </w:r>
      <w:r w:rsidRPr="00954D94">
        <w:rPr>
          <w:rStyle w:val="Appeldenotedefin"/>
          <w:rFonts w:asciiTheme="majorBidi" w:hAnsiTheme="majorBidi" w:cs="Traditional Arabic"/>
          <w:sz w:val="26"/>
          <w:szCs w:val="26"/>
          <w:lang w:val="en-US"/>
        </w:rPr>
        <w:t> </w:t>
      </w:r>
      <w:r w:rsidRPr="00954D94">
        <w:rPr>
          <w:rFonts w:asciiTheme="majorBidi" w:hAnsiTheme="majorBidi" w:cs="Traditional Arabic"/>
          <w:sz w:val="26"/>
          <w:szCs w:val="26"/>
          <w:lang w:val="en-US"/>
        </w:rPr>
        <w:t>ICOM</w:t>
      </w:r>
      <w:r w:rsidRPr="00954D94">
        <w:rPr>
          <w:rFonts w:asciiTheme="majorBidi" w:hAnsiTheme="majorBidi" w:cs="Traditional Arabic"/>
          <w:sz w:val="26"/>
          <w:szCs w:val="26"/>
          <w:u w:val="single"/>
          <w:lang w:val="en-US"/>
        </w:rPr>
        <w:t xml:space="preserve"> </w:t>
      </w:r>
      <w:r w:rsidRPr="00954D94">
        <w:rPr>
          <w:rFonts w:asciiTheme="majorBidi" w:hAnsiTheme="majorBidi" w:cs="Traditional Arabic"/>
          <w:sz w:val="26"/>
          <w:szCs w:val="26"/>
          <w:lang w:val="en-US"/>
        </w:rPr>
        <w:t>,op.cit ,p.2.</w:t>
      </w:r>
    </w:p>
  </w:endnote>
  <w:endnote w:id="3">
    <w:p w:rsidR="00954D94" w:rsidRPr="00212A16" w:rsidRDefault="00954D94" w:rsidP="00954D94">
      <w:pPr>
        <w:contextualSpacing/>
        <w:jc w:val="both"/>
        <w:rPr>
          <w:rFonts w:asciiTheme="majorBidi" w:hAnsiTheme="majorBidi" w:cs="Traditional Arabic"/>
          <w:sz w:val="26"/>
          <w:szCs w:val="26"/>
          <w:rtl/>
        </w:rPr>
      </w:pPr>
      <w:r w:rsidRPr="00954D94">
        <w:rPr>
          <w:rFonts w:asciiTheme="majorBidi" w:hAnsiTheme="majorBidi" w:cs="Traditional Arabic"/>
          <w:sz w:val="26"/>
          <w:szCs w:val="26"/>
          <w:vertAlign w:val="superscript"/>
          <w:lang w:val="en-US"/>
        </w:rPr>
        <w:t>2</w:t>
      </w:r>
      <w:r w:rsidRPr="00954D94">
        <w:rPr>
          <w:rFonts w:asciiTheme="majorBidi" w:hAnsiTheme="majorBidi" w:cs="Traditional Arabic"/>
          <w:sz w:val="26"/>
          <w:szCs w:val="26"/>
          <w:lang w:val="en-US"/>
        </w:rPr>
        <w:t> </w:t>
      </w:r>
      <w:r w:rsidRPr="00954D94">
        <w:rPr>
          <w:rStyle w:val="Appeldenotedefin"/>
          <w:rFonts w:asciiTheme="majorBidi" w:hAnsiTheme="majorBidi" w:cs="Traditional Arabic"/>
          <w:sz w:val="26"/>
          <w:szCs w:val="26"/>
          <w:lang w:val="en-US"/>
        </w:rPr>
        <w:t>pierre claveau</w:t>
      </w:r>
      <w:r w:rsidRPr="00954D94">
        <w:rPr>
          <w:rStyle w:val="Appeldenotedefin"/>
          <w:rFonts w:asciiTheme="majorBidi" w:hAnsiTheme="majorBidi" w:cs="Traditional Arabic"/>
          <w:sz w:val="20"/>
          <w:szCs w:val="20"/>
          <w:lang w:val="en-US"/>
        </w:rPr>
        <w:t>,</w:t>
      </w:r>
      <w:r w:rsidRPr="00954D94">
        <w:rPr>
          <w:rFonts w:asciiTheme="majorBidi" w:hAnsiTheme="majorBidi" w:cs="Traditional Arabic"/>
          <w:sz w:val="20"/>
          <w:szCs w:val="20"/>
          <w:lang w:val="en-US"/>
        </w:rPr>
        <w:t>&lt;&lt;</w:t>
      </w:r>
      <w:r w:rsidRPr="00954D94">
        <w:rPr>
          <w:rStyle w:val="Appeldenotedefin"/>
          <w:rFonts w:asciiTheme="majorBidi" w:hAnsiTheme="majorBidi" w:cs="Traditional Arabic"/>
          <w:sz w:val="26"/>
          <w:szCs w:val="26"/>
          <w:lang w:val="en-US"/>
        </w:rPr>
        <w:t xml:space="preserve"> restauration et traduction  de philosophie </w:t>
      </w:r>
      <w:r w:rsidRPr="00954D94">
        <w:rPr>
          <w:rFonts w:asciiTheme="majorBidi" w:hAnsiTheme="majorBidi" w:cs="Traditional Arabic"/>
          <w:sz w:val="20"/>
          <w:szCs w:val="20"/>
          <w:lang w:val="en-US"/>
        </w:rPr>
        <w:t>&gt;&gt;</w:t>
      </w:r>
      <w:r w:rsidRPr="00954D94">
        <w:rPr>
          <w:rStyle w:val="Appeldenotedefin"/>
          <w:rFonts w:asciiTheme="majorBidi" w:hAnsiTheme="majorBidi" w:cs="Traditional Arabic"/>
          <w:sz w:val="26"/>
          <w:szCs w:val="26"/>
          <w:lang w:val="en-US"/>
        </w:rPr>
        <w:t xml:space="preserve">CEROART. Revue </w:t>
      </w:r>
    </w:p>
    <w:p w:rsidR="00954D94" w:rsidRPr="007E3D7E" w:rsidRDefault="00954D94" w:rsidP="00954D94">
      <w:pPr>
        <w:contextualSpacing/>
        <w:jc w:val="both"/>
        <w:rPr>
          <w:rFonts w:asciiTheme="majorBidi" w:hAnsiTheme="majorBidi" w:cs="Traditional Arabic"/>
          <w:sz w:val="26"/>
          <w:szCs w:val="26"/>
          <w:rtl/>
        </w:rPr>
      </w:pPr>
      <w:r>
        <w:rPr>
          <w:rStyle w:val="Appeldenotedefin"/>
          <w:rFonts w:asciiTheme="majorBidi" w:hAnsiTheme="majorBidi" w:cs="Traditional Arabic"/>
          <w:sz w:val="26"/>
          <w:szCs w:val="26"/>
        </w:rPr>
        <w:t>Electronique ,201 ,</w:t>
      </w:r>
      <w:r w:rsidRPr="007E3D7E">
        <w:rPr>
          <w:rFonts w:asciiTheme="majorBidi" w:hAnsiTheme="majorBidi" w:cs="Traditional Arabic"/>
          <w:sz w:val="26"/>
          <w:szCs w:val="26"/>
        </w:rPr>
        <w:t>p6</w:t>
      </w:r>
      <w:r>
        <w:rPr>
          <w:rFonts w:asciiTheme="majorBidi" w:hAnsiTheme="majorBidi" w:cs="Traditional Arabic"/>
          <w:sz w:val="26"/>
          <w:szCs w:val="26"/>
        </w:rPr>
        <w:t>.</w:t>
      </w:r>
    </w:p>
    <w:p w:rsidR="00954D94" w:rsidRPr="00601BBE" w:rsidRDefault="00954D94" w:rsidP="00954D94">
      <w:pPr>
        <w:bidi/>
        <w:contextualSpacing/>
        <w:jc w:val="both"/>
        <w:rPr>
          <w:rFonts w:asciiTheme="majorBidi" w:hAnsiTheme="majorBidi" w:cs="Traditional Arabic"/>
          <w:sz w:val="28"/>
          <w:szCs w:val="28"/>
          <w:lang w:bidi="ar-DZ"/>
        </w:rPr>
      </w:pPr>
      <w:r w:rsidRPr="007E3D7E">
        <w:rPr>
          <w:rFonts w:asciiTheme="majorBidi" w:hAnsiTheme="majorBidi" w:cs="Traditional Arabic" w:hint="cs"/>
          <w:sz w:val="28"/>
          <w:szCs w:val="28"/>
          <w:rtl/>
          <w:lang w:bidi="ar-DZ"/>
        </w:rPr>
        <w:t>*</w:t>
      </w:r>
      <w:r w:rsidRPr="007E3D7E">
        <w:rPr>
          <w:rFonts w:asciiTheme="majorBidi" w:hAnsiTheme="majorBidi" w:cs="Traditional Arabic"/>
          <w:sz w:val="28"/>
          <w:szCs w:val="28"/>
          <w:rtl/>
          <w:lang w:bidi="ar-DZ"/>
        </w:rPr>
        <w:t>في الحقيقة المعنى الذي تأخذه هاتان الكلمتان يتغير بشكل كبير على حسب البلدان و المؤلفين. ففي البلدان الانجلو سكسونية  مصطلح 'حفظ' يعني كل التدابير  التي تجرى على القطعة  و البيئة  المحيطة بها ، ابتدءا</w:t>
      </w:r>
      <w:r w:rsidRPr="00601BBE">
        <w:rPr>
          <w:rFonts w:asciiTheme="majorBidi" w:hAnsiTheme="majorBidi" w:cs="Traditional Arabic"/>
          <w:sz w:val="28"/>
          <w:szCs w:val="28"/>
          <w:rtl/>
          <w:lang w:bidi="ar-DZ"/>
        </w:rPr>
        <w:t xml:space="preserve"> من البحث  عن المواد الأصلية  إلي تتكون منها بدءا من الحفظ </w:t>
      </w:r>
      <w:r w:rsidRPr="00601BBE">
        <w:rPr>
          <w:rFonts w:asciiTheme="majorBidi" w:hAnsiTheme="majorBidi" w:cs="Traditional Arabic" w:hint="cs"/>
          <w:sz w:val="28"/>
          <w:szCs w:val="28"/>
          <w:rtl/>
          <w:lang w:bidi="ar-DZ"/>
        </w:rPr>
        <w:t>إلى</w:t>
      </w:r>
      <w:r w:rsidRPr="00601BBE">
        <w:rPr>
          <w:rFonts w:asciiTheme="majorBidi" w:hAnsiTheme="majorBidi" w:cs="Traditional Arabic"/>
          <w:sz w:val="28"/>
          <w:szCs w:val="28"/>
          <w:rtl/>
          <w:lang w:bidi="ar-DZ"/>
        </w:rPr>
        <w:t xml:space="preserve"> التدعيم ، و الاستقرار ..الخ .و الترميم تستعمل بشكل استثنائي  للدلالة  على عمليات  مرتبطة  بشكل وثيق  بإبراز ماتبقى من القطعة، وتستعمل بشكل</w:t>
      </w:r>
      <w:r>
        <w:rPr>
          <w:rFonts w:asciiTheme="majorBidi" w:hAnsiTheme="majorBidi" w:cs="Traditional Arabic"/>
          <w:sz w:val="28"/>
          <w:szCs w:val="28"/>
          <w:rtl/>
          <w:lang w:bidi="ar-DZ"/>
        </w:rPr>
        <w:t xml:space="preserve"> نادر  خاصة في مجال  اللوحات  </w:t>
      </w:r>
      <w:r>
        <w:rPr>
          <w:rFonts w:asciiTheme="majorBidi" w:hAnsiTheme="majorBidi" w:cs="Traditional Arabic" w:hint="cs"/>
          <w:sz w:val="28"/>
          <w:szCs w:val="28"/>
          <w:rtl/>
          <w:lang w:bidi="ar-DZ"/>
        </w:rPr>
        <w:t>أو</w:t>
      </w:r>
      <w:r w:rsidRPr="00601BBE">
        <w:rPr>
          <w:rFonts w:asciiTheme="majorBidi" w:hAnsiTheme="majorBidi" w:cs="Traditional Arabic"/>
          <w:sz w:val="28"/>
          <w:szCs w:val="28"/>
          <w:rtl/>
          <w:lang w:bidi="ar-DZ"/>
        </w:rPr>
        <w:t xml:space="preserve"> للدلالة على الشخص القائم با للمسات </w:t>
      </w:r>
      <w:r>
        <w:rPr>
          <w:rFonts w:asciiTheme="majorBidi" w:hAnsiTheme="majorBidi" w:cs="Traditional Arabic" w:hint="cs"/>
          <w:sz w:val="28"/>
          <w:szCs w:val="28"/>
          <w:rtl/>
          <w:lang w:bidi="ar-DZ"/>
        </w:rPr>
        <w:t>أو</w:t>
      </w:r>
      <w:r w:rsidRPr="00601BBE">
        <w:rPr>
          <w:rFonts w:asciiTheme="majorBidi" w:hAnsiTheme="majorBidi" w:cs="Traditional Arabic"/>
          <w:sz w:val="28"/>
          <w:szCs w:val="28"/>
          <w:rtl/>
          <w:lang w:bidi="ar-DZ"/>
        </w:rPr>
        <w:t xml:space="preserve"> سد النواقص.</w:t>
      </w:r>
    </w:p>
    <w:p w:rsidR="00954D94" w:rsidRPr="00601BBE" w:rsidRDefault="00954D94" w:rsidP="00954D94">
      <w:pPr>
        <w:bidi/>
        <w:contextualSpacing/>
        <w:jc w:val="both"/>
        <w:rPr>
          <w:rFonts w:asciiTheme="majorBidi" w:hAnsiTheme="majorBidi" w:cs="Traditional Arabic"/>
          <w:sz w:val="28"/>
          <w:szCs w:val="28"/>
          <w:rtl/>
          <w:lang w:bidi="ar-DZ"/>
        </w:rPr>
      </w:pPr>
      <w:r w:rsidRPr="00601BBE">
        <w:rPr>
          <w:rFonts w:asciiTheme="majorBidi" w:hAnsiTheme="majorBidi" w:cs="Traditional Arabic"/>
          <w:sz w:val="28"/>
          <w:szCs w:val="28"/>
          <w:rtl/>
          <w:lang w:bidi="ar-DZ"/>
        </w:rPr>
        <w:t>أما في فرنسا  فان كلمتي حفظ و الترميم  تخصصتا للدلالة  على الأقسام  و الأشخاص  المسؤولين  عن المجموعات المتحفية وذلك على العكس المعنى الذي يعطيه المصطلح باللغة الانجليزية.للمزيد من التفاصيل انظر:</w:t>
      </w:r>
    </w:p>
    <w:p w:rsidR="00954D94" w:rsidRPr="005A61A5" w:rsidRDefault="00954D94" w:rsidP="00954D94">
      <w:pPr>
        <w:bidi/>
        <w:jc w:val="both"/>
        <w:rPr>
          <w:rFonts w:asciiTheme="majorBidi" w:hAnsiTheme="majorBidi" w:cs="Traditional Arabic"/>
          <w:sz w:val="28"/>
          <w:szCs w:val="28"/>
          <w:rtl/>
          <w:lang w:bidi="ar-DZ"/>
        </w:rPr>
      </w:pPr>
      <w:r w:rsidRPr="005A61A5">
        <w:rPr>
          <w:rStyle w:val="Appeldenotedefin"/>
          <w:rFonts w:cs="Traditional Arabic"/>
          <w:sz w:val="28"/>
          <w:szCs w:val="28"/>
          <w:rtl/>
        </w:rPr>
        <w:t>ماري برديكو المرجع السابق ص6</w:t>
      </w:r>
    </w:p>
    <w:p w:rsidR="00954D94" w:rsidRPr="00E97E3B" w:rsidRDefault="00954D94" w:rsidP="00954D94">
      <w:pPr>
        <w:contextualSpacing/>
        <w:jc w:val="both"/>
        <w:rPr>
          <w:rFonts w:asciiTheme="majorBidi" w:hAnsiTheme="majorBidi" w:cs="Traditional Arabic"/>
          <w:sz w:val="2"/>
          <w:szCs w:val="2"/>
          <w:rtl/>
        </w:rPr>
      </w:pPr>
    </w:p>
    <w:p w:rsidR="00954D94" w:rsidRPr="00E97E3B" w:rsidRDefault="00954D94" w:rsidP="00954D94">
      <w:pPr>
        <w:contextualSpacing/>
        <w:jc w:val="both"/>
        <w:rPr>
          <w:rFonts w:asciiTheme="majorBidi" w:hAnsiTheme="majorBidi" w:cs="Traditional Arabic"/>
          <w:sz w:val="2"/>
          <w:szCs w:val="2"/>
          <w:rtl/>
        </w:rPr>
      </w:pPr>
    </w:p>
    <w:p w:rsidR="00954D94" w:rsidRPr="00E97E3B" w:rsidRDefault="00954D94" w:rsidP="00954D94">
      <w:pPr>
        <w:contextualSpacing/>
        <w:jc w:val="both"/>
        <w:rPr>
          <w:rFonts w:asciiTheme="majorBidi" w:hAnsiTheme="majorBidi" w:cs="Traditional Arabic"/>
          <w:sz w:val="2"/>
          <w:szCs w:val="2"/>
          <w:rtl/>
        </w:rPr>
      </w:pPr>
    </w:p>
    <w:p w:rsidR="00954D94" w:rsidRPr="00E97E3B" w:rsidRDefault="00954D94" w:rsidP="00954D94">
      <w:pPr>
        <w:contextualSpacing/>
        <w:jc w:val="both"/>
        <w:rPr>
          <w:rFonts w:asciiTheme="majorBidi" w:hAnsiTheme="majorBidi" w:cs="Traditional Arabic"/>
          <w:sz w:val="2"/>
          <w:szCs w:val="2"/>
          <w:rtl/>
        </w:rPr>
      </w:pPr>
    </w:p>
    <w:p w:rsidR="00954D94" w:rsidRPr="00E97E3B" w:rsidRDefault="00954D94" w:rsidP="00954D94">
      <w:pPr>
        <w:contextualSpacing/>
        <w:jc w:val="both"/>
        <w:rPr>
          <w:rStyle w:val="Appeldenotedefin"/>
          <w:rFonts w:asciiTheme="majorBidi" w:hAnsiTheme="majorBidi" w:cs="Traditional Arabic"/>
          <w:sz w:val="2"/>
          <w:szCs w:val="2"/>
        </w:rPr>
      </w:pPr>
    </w:p>
  </w:endnote>
  <w:endnote w:id="4">
    <w:p w:rsidR="00954D94" w:rsidRPr="00191141" w:rsidRDefault="00954D94" w:rsidP="00954D94">
      <w:pPr>
        <w:contextualSpacing/>
        <w:jc w:val="both"/>
        <w:rPr>
          <w:rStyle w:val="Appeldenotedefin"/>
          <w:rFonts w:asciiTheme="majorBidi" w:hAnsiTheme="majorBidi" w:cs="Traditional Arabic"/>
          <w:sz w:val="26"/>
          <w:szCs w:val="26"/>
          <w:lang w:val="en-US"/>
        </w:rPr>
      </w:pPr>
      <w:r w:rsidRPr="00F13CF6">
        <w:rPr>
          <w:rStyle w:val="Appeldenotedefin"/>
          <w:rFonts w:asciiTheme="majorBidi" w:hAnsiTheme="majorBidi" w:cs="Traditional Arabic"/>
          <w:sz w:val="26"/>
          <w:szCs w:val="26"/>
        </w:rPr>
        <w:endnoteRef/>
      </w:r>
      <w:r w:rsidRPr="00191141">
        <w:rPr>
          <w:rStyle w:val="Appeldenotedefin"/>
          <w:rFonts w:asciiTheme="majorBidi" w:hAnsiTheme="majorBidi" w:cs="Traditional Arabic"/>
          <w:sz w:val="26"/>
          <w:szCs w:val="26"/>
          <w:lang w:val="en-US"/>
        </w:rPr>
        <w:t> Berthelon</w:t>
      </w:r>
      <w:r w:rsidRPr="00191141">
        <w:rPr>
          <w:rFonts w:asciiTheme="majorBidi" w:hAnsiTheme="majorBidi" w:cs="Traditional Arabic"/>
          <w:sz w:val="26"/>
          <w:szCs w:val="26"/>
          <w:lang w:val="en-US"/>
        </w:rPr>
        <w:t>(R)</w:t>
      </w:r>
      <w:r w:rsidRPr="00191141">
        <w:rPr>
          <w:rStyle w:val="Appeldenotedefin"/>
          <w:rFonts w:asciiTheme="majorBidi" w:hAnsiTheme="majorBidi" w:cs="Traditional Arabic"/>
          <w:sz w:val="26"/>
          <w:szCs w:val="26"/>
          <w:lang w:val="en-US"/>
        </w:rPr>
        <w:t xml:space="preserve"> , </w:t>
      </w:r>
      <w:r w:rsidRPr="00191141">
        <w:rPr>
          <w:rFonts w:asciiTheme="majorBidi" w:hAnsiTheme="majorBidi" w:cs="Traditional Arabic"/>
          <w:sz w:val="26"/>
          <w:szCs w:val="26"/>
          <w:lang w:val="en-US"/>
        </w:rPr>
        <w:t xml:space="preserve">op.cit, </w:t>
      </w:r>
      <w:r w:rsidRPr="00191141">
        <w:rPr>
          <w:rStyle w:val="Appeldenotedefin"/>
          <w:rFonts w:asciiTheme="majorBidi" w:hAnsiTheme="majorBidi" w:cs="Traditional Arabic"/>
          <w:sz w:val="26"/>
          <w:szCs w:val="26"/>
          <w:lang w:val="en-US"/>
        </w:rPr>
        <w:t>PP</w:t>
      </w:r>
      <w:r w:rsidRPr="00191141">
        <w:rPr>
          <w:rFonts w:asciiTheme="majorBidi" w:hAnsiTheme="majorBidi" w:cs="Traditional Arabic"/>
          <w:sz w:val="26"/>
          <w:szCs w:val="26"/>
          <w:lang w:val="en-US"/>
        </w:rPr>
        <w:t xml:space="preserve"> .</w:t>
      </w:r>
      <w:r w:rsidRPr="00191141">
        <w:rPr>
          <w:rStyle w:val="Appeldenotedefin"/>
          <w:rFonts w:asciiTheme="majorBidi" w:hAnsiTheme="majorBidi" w:cs="Traditional Arabic"/>
          <w:sz w:val="26"/>
          <w:szCs w:val="26"/>
          <w:lang w:val="en-US"/>
        </w:rPr>
        <w:t>5-6</w:t>
      </w:r>
    </w:p>
  </w:endnote>
  <w:endnote w:id="5">
    <w:p w:rsidR="00954D94" w:rsidRPr="007D5F1D" w:rsidRDefault="00954D94" w:rsidP="00954D94">
      <w:pPr>
        <w:contextualSpacing/>
        <w:jc w:val="both"/>
        <w:rPr>
          <w:rStyle w:val="Appeldenotedefin"/>
          <w:rFonts w:asciiTheme="majorBidi" w:hAnsiTheme="majorBidi" w:cs="Traditional Arabic"/>
          <w:sz w:val="26"/>
          <w:szCs w:val="26"/>
          <w:rtl/>
        </w:rPr>
      </w:pPr>
      <w:r w:rsidRPr="00F13CF6">
        <w:rPr>
          <w:rStyle w:val="Appeldenotedefin"/>
          <w:rFonts w:asciiTheme="majorBidi" w:hAnsiTheme="majorBidi" w:cs="Traditional Arabic"/>
          <w:sz w:val="26"/>
          <w:szCs w:val="26"/>
        </w:rPr>
        <w:endnoteRef/>
      </w:r>
      <w:r w:rsidRPr="00F13CF6">
        <w:rPr>
          <w:rStyle w:val="Appeldenotedefin"/>
          <w:rFonts w:asciiTheme="majorBidi" w:hAnsiTheme="majorBidi" w:cs="Traditional Arabic"/>
          <w:sz w:val="26"/>
          <w:szCs w:val="26"/>
        </w:rPr>
        <w:t> </w:t>
      </w:r>
      <w:r w:rsidRPr="00A326FF">
        <w:rPr>
          <w:rFonts w:asciiTheme="majorBidi" w:hAnsiTheme="majorBidi" w:cs="Traditional Arabic"/>
          <w:sz w:val="26"/>
          <w:szCs w:val="26"/>
        </w:rPr>
        <w:t>Pierre</w:t>
      </w:r>
      <w:r w:rsidRPr="00A326FF">
        <w:rPr>
          <w:rStyle w:val="Appeldenotedefin"/>
          <w:rFonts w:asciiTheme="majorBidi" w:hAnsiTheme="majorBidi" w:cs="Traditional Arabic"/>
          <w:sz w:val="26"/>
          <w:szCs w:val="26"/>
        </w:rPr>
        <w:t xml:space="preserve"> claveau</w:t>
      </w:r>
      <w:r>
        <w:rPr>
          <w:rStyle w:val="Appeldenotedefin"/>
          <w:rFonts w:asciiTheme="majorBidi" w:hAnsiTheme="majorBidi" w:cs="Traditional Arabic"/>
          <w:sz w:val="26"/>
          <w:szCs w:val="26"/>
        </w:rPr>
        <w:t> </w:t>
      </w:r>
      <w:r>
        <w:rPr>
          <w:rFonts w:asciiTheme="majorBidi" w:hAnsiTheme="majorBidi" w:cs="Traditional Arabic"/>
          <w:sz w:val="26"/>
          <w:szCs w:val="26"/>
        </w:rPr>
        <w:t>,</w:t>
      </w:r>
      <w:r w:rsidRPr="00A326FF">
        <w:rPr>
          <w:rStyle w:val="Appeldenotedefin"/>
          <w:rFonts w:asciiTheme="majorBidi" w:hAnsiTheme="majorBidi" w:cs="Traditional Arabic"/>
          <w:sz w:val="26"/>
          <w:szCs w:val="26"/>
        </w:rPr>
        <w:t>op</w:t>
      </w:r>
      <w:r>
        <w:rPr>
          <w:rFonts w:asciiTheme="majorBidi" w:hAnsiTheme="majorBidi" w:cs="Traditional Arabic"/>
          <w:sz w:val="26"/>
          <w:szCs w:val="26"/>
        </w:rPr>
        <w:t>.</w:t>
      </w:r>
      <w:r w:rsidRPr="00A326FF">
        <w:rPr>
          <w:rStyle w:val="Appeldenotedefin"/>
          <w:rFonts w:asciiTheme="majorBidi" w:hAnsiTheme="majorBidi" w:cs="Traditional Arabic"/>
          <w:sz w:val="26"/>
          <w:szCs w:val="26"/>
        </w:rPr>
        <w:t>cit</w:t>
      </w:r>
      <w:r>
        <w:rPr>
          <w:rFonts w:asciiTheme="majorBidi" w:hAnsiTheme="majorBidi" w:cs="Traditional Arabic"/>
          <w:sz w:val="26"/>
          <w:szCs w:val="26"/>
        </w:rPr>
        <w:t>,</w:t>
      </w:r>
      <w:r w:rsidRPr="007D5F1D">
        <w:rPr>
          <w:rStyle w:val="Appeldenotedefin"/>
          <w:rFonts w:asciiTheme="majorBidi" w:hAnsiTheme="majorBidi" w:cs="Traditional Arabic"/>
          <w:sz w:val="26"/>
          <w:szCs w:val="26"/>
        </w:rPr>
        <w:t xml:space="preserve"> p6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B57" w:rsidRDefault="00686B57" w:rsidP="00954D94">
      <w:pPr>
        <w:spacing w:after="0" w:line="240" w:lineRule="auto"/>
      </w:pPr>
      <w:r>
        <w:separator/>
      </w:r>
    </w:p>
  </w:footnote>
  <w:footnote w:type="continuationSeparator" w:id="1">
    <w:p w:rsidR="00686B57" w:rsidRDefault="00686B57" w:rsidP="00954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4D94"/>
    <w:rsid w:val="00686B57"/>
    <w:rsid w:val="0095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basedOn w:val="Policepardfaut"/>
    <w:uiPriority w:val="99"/>
    <w:semiHidden/>
    <w:unhideWhenUsed/>
    <w:rsid w:val="00954D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المشرفة:</dc:creator>
  <cp:keywords/>
  <dc:description/>
  <cp:lastModifiedBy> المشرفة:</cp:lastModifiedBy>
  <cp:revision>2</cp:revision>
  <dcterms:created xsi:type="dcterms:W3CDTF">2021-02-10T22:10:00Z</dcterms:created>
  <dcterms:modified xsi:type="dcterms:W3CDTF">2021-02-10T22:10:00Z</dcterms:modified>
</cp:coreProperties>
</file>