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4DF" w:rsidRDefault="002B4A99" w:rsidP="002B4A99">
      <w:pPr>
        <w:bidi/>
        <w:rPr>
          <w:sz w:val="28"/>
          <w:szCs w:val="28"/>
          <w:u w:val="single"/>
          <w:rtl/>
          <w:lang w:bidi="ar-DZ"/>
        </w:rPr>
      </w:pPr>
      <w:r w:rsidRPr="002B4A99">
        <w:rPr>
          <w:rFonts w:hint="cs"/>
          <w:sz w:val="28"/>
          <w:szCs w:val="28"/>
          <w:u w:val="single"/>
          <w:rtl/>
          <w:lang w:bidi="ar-DZ"/>
        </w:rPr>
        <w:t>المحاضرة 1 مقياس الأطر القانونية               السنة الثانية ليسانس         الأستاذة :بن اشنهو نجية</w:t>
      </w:r>
    </w:p>
    <w:p w:rsidR="002B4A99" w:rsidRPr="00BF527E" w:rsidRDefault="00CE5503" w:rsidP="002B4A99">
      <w:pPr>
        <w:bidi/>
        <w:rPr>
          <w:rFonts w:asciiTheme="minorBidi" w:hAnsiTheme="minorBidi"/>
          <w:b/>
          <w:bCs/>
          <w:sz w:val="28"/>
          <w:szCs w:val="28"/>
          <w:u w:val="single"/>
          <w:rtl/>
          <w:lang w:bidi="ar-DZ"/>
        </w:rPr>
      </w:pPr>
      <w:r w:rsidRPr="00BF527E">
        <w:rPr>
          <w:rFonts w:asciiTheme="minorBidi" w:hAnsiTheme="minorBidi"/>
          <w:b/>
          <w:bCs/>
          <w:sz w:val="28"/>
          <w:szCs w:val="28"/>
          <w:u w:val="single"/>
          <w:rtl/>
          <w:lang w:bidi="ar-DZ"/>
        </w:rPr>
        <w:t>عصبة الأمم :</w:t>
      </w:r>
    </w:p>
    <w:p w:rsidR="002B4A99" w:rsidRPr="00BF527E" w:rsidRDefault="002B4A99" w:rsidP="002B4A99">
      <w:pPr>
        <w:bidi/>
        <w:rPr>
          <w:rFonts w:asciiTheme="minorBidi" w:hAnsiTheme="minorBidi"/>
          <w:sz w:val="28"/>
          <w:szCs w:val="28"/>
          <w:u w:val="single"/>
          <w:rtl/>
          <w:lang w:bidi="ar-DZ"/>
        </w:rPr>
      </w:pPr>
    </w:p>
    <w:p w:rsidR="000055BD" w:rsidRPr="00BF527E" w:rsidRDefault="002B4A99" w:rsidP="007B50B3">
      <w:pPr>
        <w:bidi/>
        <w:rPr>
          <w:rFonts w:asciiTheme="minorBidi" w:eastAsia="Times New Roman" w:hAnsiTheme="minorBidi"/>
          <w:color w:val="000000" w:themeColor="text1"/>
          <w:sz w:val="28"/>
          <w:szCs w:val="28"/>
          <w:rtl/>
          <w:lang w:eastAsia="fr-FR"/>
        </w:rPr>
      </w:pPr>
      <w:r w:rsidRPr="00BF527E">
        <w:rPr>
          <w:rStyle w:val="lev"/>
          <w:rFonts w:asciiTheme="minorBidi" w:hAnsiTheme="minorBidi"/>
          <w:b w:val="0"/>
          <w:bCs w:val="0"/>
          <w:color w:val="000000" w:themeColor="text1"/>
          <w:sz w:val="28"/>
          <w:szCs w:val="28"/>
          <w:rtl/>
        </w:rPr>
        <w:t xml:space="preserve">    </w:t>
      </w:r>
      <w:r w:rsidR="007B50B3" w:rsidRPr="00BF527E">
        <w:rPr>
          <w:rFonts w:asciiTheme="minorBidi" w:eastAsia="Times New Roman" w:hAnsiTheme="minorBidi"/>
          <w:color w:val="000000" w:themeColor="text1"/>
          <w:sz w:val="28"/>
          <w:szCs w:val="28"/>
          <w:rtl/>
          <w:lang w:eastAsia="fr-FR"/>
        </w:rPr>
        <w:t>تعتبر عصبة</w:t>
      </w:r>
      <w:r w:rsidR="00CE5503" w:rsidRPr="00BF527E">
        <w:rPr>
          <w:rFonts w:asciiTheme="minorBidi" w:eastAsia="Times New Roman" w:hAnsiTheme="minorBidi"/>
          <w:color w:val="000000" w:themeColor="text1"/>
          <w:sz w:val="28"/>
          <w:szCs w:val="28"/>
          <w:rtl/>
          <w:lang w:eastAsia="fr-FR"/>
        </w:rPr>
        <w:t xml:space="preserve"> </w:t>
      </w:r>
      <w:r w:rsidR="007B50B3" w:rsidRPr="00BF527E">
        <w:rPr>
          <w:rFonts w:asciiTheme="minorBidi" w:eastAsia="Times New Roman" w:hAnsiTheme="minorBidi"/>
          <w:color w:val="000000" w:themeColor="text1"/>
          <w:sz w:val="28"/>
          <w:szCs w:val="28"/>
          <w:rtl/>
          <w:lang w:eastAsia="fr-FR"/>
        </w:rPr>
        <w:t>الأمم</w:t>
      </w:r>
      <w:r w:rsidR="000055BD" w:rsidRPr="00BF527E">
        <w:rPr>
          <w:rFonts w:asciiTheme="minorBidi" w:eastAsia="Times New Roman" w:hAnsiTheme="minorBidi"/>
          <w:color w:val="000000" w:themeColor="text1"/>
          <w:sz w:val="28"/>
          <w:szCs w:val="28"/>
          <w:rtl/>
          <w:lang w:eastAsia="fr-FR"/>
        </w:rPr>
        <w:t xml:space="preserve"> إحدى </w:t>
      </w:r>
      <w:hyperlink r:id="rId4" w:tooltip="منظمة دولية" w:history="1">
        <w:r w:rsidR="000055BD" w:rsidRPr="00BF527E">
          <w:rPr>
            <w:rFonts w:asciiTheme="minorBidi" w:eastAsia="Times New Roman" w:hAnsiTheme="minorBidi"/>
            <w:color w:val="000000" w:themeColor="text1"/>
            <w:sz w:val="28"/>
            <w:szCs w:val="28"/>
            <w:rtl/>
            <w:lang w:eastAsia="fr-FR"/>
          </w:rPr>
          <w:t>المنظمات الدولية</w:t>
        </w:r>
      </w:hyperlink>
      <w:r w:rsidR="000055BD" w:rsidRPr="00BF527E">
        <w:rPr>
          <w:rFonts w:asciiTheme="minorBidi" w:eastAsia="Times New Roman" w:hAnsiTheme="minorBidi"/>
          <w:color w:val="000000" w:themeColor="text1"/>
          <w:sz w:val="28"/>
          <w:szCs w:val="28"/>
          <w:rtl/>
          <w:lang w:eastAsia="fr-FR"/>
        </w:rPr>
        <w:t> السابقة التي تأسست عقب </w:t>
      </w:r>
      <w:hyperlink r:id="rId5" w:tooltip="معاهدة فرساي" w:history="1">
        <w:r w:rsidR="000055BD" w:rsidRPr="00BF527E">
          <w:rPr>
            <w:rFonts w:asciiTheme="minorBidi" w:eastAsia="Times New Roman" w:hAnsiTheme="minorBidi"/>
            <w:color w:val="000000" w:themeColor="text1"/>
            <w:sz w:val="28"/>
            <w:szCs w:val="28"/>
            <w:rtl/>
            <w:lang w:eastAsia="fr-FR"/>
          </w:rPr>
          <w:t>مؤتمر باريس للسلام</w:t>
        </w:r>
      </w:hyperlink>
      <w:r w:rsidR="000055BD" w:rsidRPr="00BF527E">
        <w:rPr>
          <w:rFonts w:asciiTheme="minorBidi" w:eastAsia="Times New Roman" w:hAnsiTheme="minorBidi"/>
          <w:color w:val="000000" w:themeColor="text1"/>
          <w:sz w:val="28"/>
          <w:szCs w:val="28"/>
          <w:rtl/>
          <w:lang w:eastAsia="fr-FR"/>
        </w:rPr>
        <w:t> عام </w:t>
      </w:r>
      <w:hyperlink r:id="rId6" w:tooltip="1919" w:history="1">
        <w:r w:rsidR="000055BD" w:rsidRPr="00BF527E">
          <w:rPr>
            <w:rFonts w:asciiTheme="minorBidi" w:eastAsia="Times New Roman" w:hAnsiTheme="minorBidi"/>
            <w:color w:val="000000" w:themeColor="text1"/>
            <w:sz w:val="28"/>
            <w:szCs w:val="28"/>
            <w:rtl/>
            <w:lang w:eastAsia="fr-FR"/>
          </w:rPr>
          <w:t>1919</w:t>
        </w:r>
      </w:hyperlink>
      <w:r w:rsidR="000055BD" w:rsidRPr="00BF527E">
        <w:rPr>
          <w:rFonts w:asciiTheme="minorBidi" w:eastAsia="Times New Roman" w:hAnsiTheme="minorBidi"/>
          <w:color w:val="000000" w:themeColor="text1"/>
          <w:sz w:val="28"/>
          <w:szCs w:val="28"/>
          <w:rtl/>
          <w:lang w:eastAsia="fr-FR"/>
        </w:rPr>
        <w:t>، الذي أنهى </w:t>
      </w:r>
      <w:hyperlink r:id="rId7" w:tooltip="الحرب العالمية الأولى" w:history="1">
        <w:r w:rsidR="000055BD" w:rsidRPr="00BF527E">
          <w:rPr>
            <w:rFonts w:asciiTheme="minorBidi" w:eastAsia="Times New Roman" w:hAnsiTheme="minorBidi"/>
            <w:color w:val="000000" w:themeColor="text1"/>
            <w:sz w:val="28"/>
            <w:szCs w:val="28"/>
            <w:rtl/>
            <w:lang w:eastAsia="fr-FR"/>
          </w:rPr>
          <w:t>الحرب العالمية</w:t>
        </w:r>
        <w:r w:rsidR="000055BD" w:rsidRPr="00BF527E">
          <w:rPr>
            <w:rFonts w:asciiTheme="minorBidi" w:eastAsia="Times New Roman" w:hAnsiTheme="minorBidi"/>
            <w:color w:val="000000" w:themeColor="text1"/>
            <w:sz w:val="28"/>
            <w:szCs w:val="28"/>
            <w:u w:val="single"/>
            <w:rtl/>
            <w:lang w:eastAsia="fr-FR"/>
          </w:rPr>
          <w:t xml:space="preserve"> </w:t>
        </w:r>
        <w:r w:rsidR="000055BD" w:rsidRPr="00BF527E">
          <w:rPr>
            <w:rFonts w:asciiTheme="minorBidi" w:eastAsia="Times New Roman" w:hAnsiTheme="minorBidi"/>
            <w:color w:val="000000" w:themeColor="text1"/>
            <w:sz w:val="28"/>
            <w:szCs w:val="28"/>
            <w:rtl/>
            <w:lang w:eastAsia="fr-FR"/>
          </w:rPr>
          <w:t>الأولى</w:t>
        </w:r>
      </w:hyperlink>
      <w:r w:rsidR="000055BD" w:rsidRPr="00BF527E">
        <w:rPr>
          <w:rFonts w:asciiTheme="minorBidi" w:eastAsia="Times New Roman" w:hAnsiTheme="minorBidi"/>
          <w:color w:val="000000" w:themeColor="text1"/>
          <w:sz w:val="28"/>
          <w:szCs w:val="28"/>
          <w:rtl/>
          <w:lang w:eastAsia="fr-FR"/>
        </w:rPr>
        <w:t> التي دمّرت أنحاء كثيرة من العالم </w:t>
      </w:r>
      <w:hyperlink r:id="rId8" w:tooltip="أوروبا" w:history="1">
        <w:r w:rsidR="000055BD" w:rsidRPr="00BF527E">
          <w:rPr>
            <w:rFonts w:asciiTheme="minorBidi" w:eastAsia="Times New Roman" w:hAnsiTheme="minorBidi"/>
            <w:color w:val="000000" w:themeColor="text1"/>
            <w:sz w:val="28"/>
            <w:szCs w:val="28"/>
            <w:rtl/>
            <w:lang w:eastAsia="fr-FR"/>
          </w:rPr>
          <w:t>وأوروبا</w:t>
        </w:r>
      </w:hyperlink>
      <w:r w:rsidR="000055BD" w:rsidRPr="00BF527E">
        <w:rPr>
          <w:rFonts w:asciiTheme="minorBidi" w:eastAsia="Times New Roman" w:hAnsiTheme="minorBidi"/>
          <w:color w:val="000000" w:themeColor="text1"/>
          <w:sz w:val="28"/>
          <w:szCs w:val="28"/>
          <w:rtl/>
          <w:lang w:eastAsia="fr-FR"/>
        </w:rPr>
        <w:t> خصوصًا. كانت هذه المنظمة سلفًا </w:t>
      </w:r>
      <w:hyperlink r:id="rId9" w:tooltip="الأمم المتحدة" w:history="1">
        <w:r w:rsidR="000055BD" w:rsidRPr="00BF527E">
          <w:rPr>
            <w:rFonts w:asciiTheme="minorBidi" w:eastAsia="Times New Roman" w:hAnsiTheme="minorBidi"/>
            <w:color w:val="000000" w:themeColor="text1"/>
            <w:sz w:val="28"/>
            <w:szCs w:val="28"/>
            <w:rtl/>
            <w:lang w:eastAsia="fr-FR"/>
          </w:rPr>
          <w:t>للأمم المتحدة</w:t>
        </w:r>
      </w:hyperlink>
      <w:r w:rsidR="000055BD" w:rsidRPr="00BF527E">
        <w:rPr>
          <w:rFonts w:asciiTheme="minorBidi" w:eastAsia="Times New Roman" w:hAnsiTheme="minorBidi"/>
          <w:color w:val="000000" w:themeColor="text1"/>
          <w:sz w:val="28"/>
          <w:szCs w:val="28"/>
          <w:rtl/>
          <w:lang w:eastAsia="fr-FR"/>
        </w:rPr>
        <w:t>، وهي أوّل منظمة أمن دولية هدفت إلى الحفاظ على </w:t>
      </w:r>
      <w:hyperlink r:id="rId10" w:tooltip="السلام العالمي" w:history="1">
        <w:r w:rsidR="000055BD" w:rsidRPr="00BF527E">
          <w:rPr>
            <w:rFonts w:asciiTheme="minorBidi" w:eastAsia="Times New Roman" w:hAnsiTheme="minorBidi"/>
            <w:color w:val="000000" w:themeColor="text1"/>
            <w:sz w:val="28"/>
            <w:szCs w:val="28"/>
            <w:rtl/>
            <w:lang w:eastAsia="fr-FR"/>
          </w:rPr>
          <w:t>السلام العالمي</w:t>
        </w:r>
      </w:hyperlink>
      <w:r w:rsidR="000055BD" w:rsidRPr="00BF527E">
        <w:rPr>
          <w:rFonts w:asciiTheme="minorBidi" w:eastAsia="Times New Roman" w:hAnsiTheme="minorBidi"/>
          <w:color w:val="000000" w:themeColor="text1"/>
          <w:sz w:val="28"/>
          <w:szCs w:val="28"/>
          <w:rtl/>
          <w:lang w:eastAsia="fr-FR"/>
        </w:rPr>
        <w:t>.</w:t>
      </w:r>
      <w:r w:rsidR="007B50B3" w:rsidRPr="00BF527E">
        <w:rPr>
          <w:rStyle w:val="lev"/>
          <w:rFonts w:asciiTheme="minorBidi" w:hAnsiTheme="minorBidi"/>
          <w:b w:val="0"/>
          <w:bCs w:val="0"/>
          <w:color w:val="000000" w:themeColor="text1"/>
          <w:sz w:val="28"/>
          <w:szCs w:val="28"/>
          <w:rtl/>
        </w:rPr>
        <w:t xml:space="preserve"> وأُنشئ في أعقابها المعهد الدولي للتعاون الفكري،</w:t>
      </w:r>
      <w:r w:rsidR="000055BD" w:rsidRPr="00BF527E">
        <w:rPr>
          <w:rFonts w:asciiTheme="minorBidi" w:eastAsia="Times New Roman" w:hAnsiTheme="minorBidi"/>
          <w:color w:val="000000" w:themeColor="text1"/>
          <w:sz w:val="28"/>
          <w:szCs w:val="28"/>
          <w:rtl/>
          <w:lang w:eastAsia="fr-FR"/>
        </w:rPr>
        <w:t xml:space="preserve"> وصل عدد الدول المنتمية لهذه المنظمة إلى 58 دولة في أقصاه، وذلك خلال الفترة الممتدة من </w:t>
      </w:r>
      <w:hyperlink r:id="rId11" w:tooltip="28 سبتمبر" w:history="1">
        <w:r w:rsidR="000055BD" w:rsidRPr="00BF527E">
          <w:rPr>
            <w:rFonts w:asciiTheme="minorBidi" w:eastAsia="Times New Roman" w:hAnsiTheme="minorBidi"/>
            <w:color w:val="000000" w:themeColor="text1"/>
            <w:sz w:val="28"/>
            <w:szCs w:val="28"/>
            <w:rtl/>
            <w:lang w:eastAsia="fr-FR"/>
          </w:rPr>
          <w:t>28 سبتمبر</w:t>
        </w:r>
      </w:hyperlink>
      <w:r w:rsidR="000055BD" w:rsidRPr="00BF527E">
        <w:rPr>
          <w:rFonts w:asciiTheme="minorBidi" w:eastAsia="Times New Roman" w:hAnsiTheme="minorBidi"/>
          <w:color w:val="000000" w:themeColor="text1"/>
          <w:sz w:val="28"/>
          <w:szCs w:val="28"/>
          <w:rtl/>
          <w:lang w:eastAsia="fr-FR"/>
        </w:rPr>
        <w:t> سنة </w:t>
      </w:r>
      <w:hyperlink r:id="rId12" w:tooltip="1934" w:history="1">
        <w:r w:rsidR="000055BD" w:rsidRPr="00BF527E">
          <w:rPr>
            <w:rFonts w:asciiTheme="minorBidi" w:eastAsia="Times New Roman" w:hAnsiTheme="minorBidi"/>
            <w:color w:val="000000" w:themeColor="text1"/>
            <w:sz w:val="28"/>
            <w:szCs w:val="28"/>
            <w:rtl/>
            <w:lang w:eastAsia="fr-FR"/>
          </w:rPr>
          <w:t>1934</w:t>
        </w:r>
      </w:hyperlink>
      <w:r w:rsidR="000055BD" w:rsidRPr="00BF527E">
        <w:rPr>
          <w:rFonts w:asciiTheme="minorBidi" w:eastAsia="Times New Roman" w:hAnsiTheme="minorBidi"/>
          <w:color w:val="000000" w:themeColor="text1"/>
          <w:sz w:val="28"/>
          <w:szCs w:val="28"/>
          <w:rtl/>
          <w:lang w:eastAsia="fr-FR"/>
        </w:rPr>
        <w:t> إلى </w:t>
      </w:r>
      <w:hyperlink r:id="rId13" w:tooltip="23 فبراير" w:history="1">
        <w:r w:rsidR="000055BD" w:rsidRPr="00BF527E">
          <w:rPr>
            <w:rFonts w:asciiTheme="minorBidi" w:eastAsia="Times New Roman" w:hAnsiTheme="minorBidi"/>
            <w:color w:val="000000" w:themeColor="text1"/>
            <w:sz w:val="28"/>
            <w:szCs w:val="28"/>
            <w:rtl/>
            <w:lang w:eastAsia="fr-FR"/>
          </w:rPr>
          <w:t>23 فبراير</w:t>
        </w:r>
      </w:hyperlink>
      <w:r w:rsidR="000055BD" w:rsidRPr="00BF527E">
        <w:rPr>
          <w:rFonts w:asciiTheme="minorBidi" w:eastAsia="Times New Roman" w:hAnsiTheme="minorBidi"/>
          <w:color w:val="000000" w:themeColor="text1"/>
          <w:sz w:val="28"/>
          <w:szCs w:val="28"/>
          <w:rtl/>
          <w:lang w:eastAsia="fr-FR"/>
        </w:rPr>
        <w:t> سنة </w:t>
      </w:r>
      <w:hyperlink r:id="rId14" w:tooltip="1935" w:history="1">
        <w:r w:rsidR="000055BD" w:rsidRPr="00BF527E">
          <w:rPr>
            <w:rFonts w:asciiTheme="minorBidi" w:eastAsia="Times New Roman" w:hAnsiTheme="minorBidi"/>
            <w:color w:val="000000" w:themeColor="text1"/>
            <w:sz w:val="28"/>
            <w:szCs w:val="28"/>
            <w:rtl/>
            <w:lang w:eastAsia="fr-FR"/>
          </w:rPr>
          <w:t>1935</w:t>
        </w:r>
      </w:hyperlink>
      <w:r w:rsidR="000055BD" w:rsidRPr="00BF527E">
        <w:rPr>
          <w:rFonts w:asciiTheme="minorBidi" w:eastAsia="Times New Roman" w:hAnsiTheme="minorBidi"/>
          <w:color w:val="000000" w:themeColor="text1"/>
          <w:sz w:val="28"/>
          <w:szCs w:val="28"/>
          <w:rtl/>
          <w:lang w:eastAsia="fr-FR"/>
        </w:rPr>
        <w:t xml:space="preserve">. </w:t>
      </w:r>
    </w:p>
    <w:p w:rsidR="009535E7" w:rsidRPr="00BF527E" w:rsidRDefault="009535E7" w:rsidP="009535E7">
      <w:pPr>
        <w:bidi/>
        <w:spacing w:before="120" w:after="120" w:line="384" w:lineRule="atLeast"/>
        <w:rPr>
          <w:rFonts w:asciiTheme="minorBidi" w:eastAsia="Times New Roman" w:hAnsiTheme="minorBidi"/>
          <w:color w:val="000000" w:themeColor="text1"/>
          <w:sz w:val="28"/>
          <w:szCs w:val="28"/>
          <w:rtl/>
          <w:lang w:eastAsia="fr-FR"/>
        </w:rPr>
      </w:pPr>
    </w:p>
    <w:p w:rsidR="009535E7" w:rsidRPr="00BF527E" w:rsidRDefault="009535E7" w:rsidP="009535E7">
      <w:pPr>
        <w:bidi/>
        <w:rPr>
          <w:rFonts w:asciiTheme="minorBidi" w:hAnsiTheme="minorBidi"/>
          <w:b/>
          <w:bCs/>
          <w:sz w:val="28"/>
          <w:szCs w:val="28"/>
          <w:u w:val="single"/>
        </w:rPr>
      </w:pPr>
      <w:r w:rsidRPr="00BF527E">
        <w:rPr>
          <w:rFonts w:asciiTheme="minorBidi" w:hAnsiTheme="minorBidi"/>
          <w:b/>
          <w:bCs/>
          <w:sz w:val="28"/>
          <w:szCs w:val="28"/>
          <w:u w:val="single"/>
          <w:rtl/>
        </w:rPr>
        <w:t>أهداف ومبادئ عصبة الأمم</w:t>
      </w:r>
    </w:p>
    <w:p w:rsidR="009535E7" w:rsidRPr="00BF527E" w:rsidRDefault="009535E7" w:rsidP="009535E7">
      <w:pPr>
        <w:bidi/>
        <w:rPr>
          <w:rFonts w:asciiTheme="minorBidi" w:hAnsiTheme="minorBidi"/>
          <w:sz w:val="28"/>
          <w:szCs w:val="28"/>
        </w:rPr>
      </w:pPr>
      <w:r w:rsidRPr="00BF527E">
        <w:rPr>
          <w:rFonts w:asciiTheme="minorBidi" w:hAnsiTheme="minorBidi"/>
          <w:sz w:val="28"/>
          <w:szCs w:val="28"/>
          <w:rtl/>
        </w:rPr>
        <w:t>إن الأهداف الرئيسية لهذه المنظمة الدولية يمكن إيجازها بالتالي :</w:t>
      </w:r>
    </w:p>
    <w:p w:rsidR="009535E7" w:rsidRPr="00BF527E" w:rsidRDefault="009535E7" w:rsidP="009535E7">
      <w:pPr>
        <w:bidi/>
        <w:rPr>
          <w:rFonts w:asciiTheme="minorBidi" w:hAnsiTheme="minorBidi"/>
          <w:sz w:val="28"/>
          <w:szCs w:val="28"/>
        </w:rPr>
      </w:pPr>
      <w:r w:rsidRPr="00BF527E">
        <w:rPr>
          <w:rFonts w:asciiTheme="minorBidi" w:hAnsiTheme="minorBidi"/>
          <w:sz w:val="28"/>
          <w:szCs w:val="28"/>
          <w:rtl/>
        </w:rPr>
        <w:t>1ـ صيانة السلام والأمن الدوليين.</w:t>
      </w:r>
    </w:p>
    <w:p w:rsidR="009535E7" w:rsidRPr="00BF527E" w:rsidRDefault="009535E7" w:rsidP="009535E7">
      <w:pPr>
        <w:bidi/>
        <w:rPr>
          <w:rFonts w:asciiTheme="minorBidi" w:hAnsiTheme="minorBidi"/>
          <w:sz w:val="28"/>
          <w:szCs w:val="28"/>
        </w:rPr>
      </w:pPr>
      <w:r w:rsidRPr="00BF527E">
        <w:rPr>
          <w:rFonts w:asciiTheme="minorBidi" w:hAnsiTheme="minorBidi"/>
          <w:sz w:val="28"/>
          <w:szCs w:val="28"/>
          <w:rtl/>
        </w:rPr>
        <w:t>2ـ توثيق التعاون بين الدول وتنميته.</w:t>
      </w:r>
    </w:p>
    <w:p w:rsidR="009535E7" w:rsidRPr="00BF527E" w:rsidRDefault="009535E7" w:rsidP="009535E7">
      <w:pPr>
        <w:bidi/>
        <w:rPr>
          <w:rFonts w:asciiTheme="minorBidi" w:hAnsiTheme="minorBidi"/>
          <w:sz w:val="28"/>
          <w:szCs w:val="28"/>
        </w:rPr>
      </w:pPr>
      <w:r w:rsidRPr="00BF527E">
        <w:rPr>
          <w:rFonts w:asciiTheme="minorBidi" w:hAnsiTheme="minorBidi"/>
          <w:sz w:val="28"/>
          <w:szCs w:val="28"/>
          <w:rtl/>
        </w:rPr>
        <w:t>    ومن اجل الوصول إلى هذه الأهداف رأت الدول التي وقعت على عهد العصبة أن تعمل</w:t>
      </w:r>
    </w:p>
    <w:p w:rsidR="009535E7" w:rsidRPr="00BF527E" w:rsidRDefault="009535E7" w:rsidP="009535E7">
      <w:pPr>
        <w:bidi/>
        <w:rPr>
          <w:rFonts w:asciiTheme="minorBidi" w:hAnsiTheme="minorBidi"/>
          <w:sz w:val="28"/>
          <w:szCs w:val="28"/>
        </w:rPr>
      </w:pPr>
      <w:r w:rsidRPr="00BF527E">
        <w:rPr>
          <w:rFonts w:asciiTheme="minorBidi" w:hAnsiTheme="minorBidi"/>
          <w:sz w:val="28"/>
          <w:szCs w:val="28"/>
          <w:rtl/>
        </w:rPr>
        <w:t>ضمن المبادئ التالية :</w:t>
      </w:r>
    </w:p>
    <w:p w:rsidR="009535E7" w:rsidRPr="00BF527E" w:rsidRDefault="009535E7" w:rsidP="009535E7">
      <w:pPr>
        <w:bidi/>
        <w:rPr>
          <w:rFonts w:asciiTheme="minorBidi" w:hAnsiTheme="minorBidi"/>
          <w:sz w:val="28"/>
          <w:szCs w:val="28"/>
        </w:rPr>
      </w:pPr>
      <w:r w:rsidRPr="00BF527E">
        <w:rPr>
          <w:rFonts w:asciiTheme="minorBidi" w:hAnsiTheme="minorBidi"/>
          <w:sz w:val="28"/>
          <w:szCs w:val="28"/>
          <w:rtl/>
        </w:rPr>
        <w:t>1ـ عدم اللجوء إلى القوة من اجل حل القضايا الدولية .</w:t>
      </w:r>
    </w:p>
    <w:p w:rsidR="009535E7" w:rsidRPr="00BF527E" w:rsidRDefault="009535E7" w:rsidP="009535E7">
      <w:pPr>
        <w:bidi/>
        <w:rPr>
          <w:rFonts w:asciiTheme="minorBidi" w:hAnsiTheme="minorBidi"/>
          <w:sz w:val="28"/>
          <w:szCs w:val="28"/>
        </w:rPr>
      </w:pPr>
      <w:r w:rsidRPr="00BF527E">
        <w:rPr>
          <w:rFonts w:asciiTheme="minorBidi" w:hAnsiTheme="minorBidi"/>
          <w:sz w:val="28"/>
          <w:szCs w:val="28"/>
          <w:rtl/>
        </w:rPr>
        <w:t>2ـ احترام قواعد القانون الدولي .</w:t>
      </w:r>
    </w:p>
    <w:p w:rsidR="009535E7" w:rsidRPr="00BF527E" w:rsidRDefault="009535E7" w:rsidP="009535E7">
      <w:pPr>
        <w:bidi/>
        <w:rPr>
          <w:rFonts w:asciiTheme="minorBidi" w:hAnsiTheme="minorBidi"/>
          <w:sz w:val="28"/>
          <w:szCs w:val="28"/>
        </w:rPr>
      </w:pPr>
      <w:r w:rsidRPr="00BF527E">
        <w:rPr>
          <w:rFonts w:asciiTheme="minorBidi" w:hAnsiTheme="minorBidi"/>
          <w:sz w:val="28"/>
          <w:szCs w:val="28"/>
          <w:rtl/>
        </w:rPr>
        <w:t>3ـ احترام الالتزامات والعهود التي تنص عليها المعاهدات الدولية</w:t>
      </w:r>
    </w:p>
    <w:p w:rsidR="009535E7" w:rsidRPr="00BF527E" w:rsidRDefault="009535E7" w:rsidP="009535E7">
      <w:pPr>
        <w:bidi/>
        <w:rPr>
          <w:rFonts w:asciiTheme="minorBidi" w:hAnsiTheme="minorBidi"/>
          <w:sz w:val="28"/>
          <w:szCs w:val="28"/>
        </w:rPr>
      </w:pPr>
      <w:r w:rsidRPr="00BF527E">
        <w:rPr>
          <w:rFonts w:asciiTheme="minorBidi" w:hAnsiTheme="minorBidi"/>
          <w:sz w:val="28"/>
          <w:szCs w:val="28"/>
          <w:rtl/>
        </w:rPr>
        <w:t>4ـ قيام علاقات طيبة بين الدول على أساس العدل والشرف .</w:t>
      </w:r>
    </w:p>
    <w:p w:rsidR="000055BD" w:rsidRPr="00BF527E" w:rsidRDefault="009535E7" w:rsidP="00E655AA">
      <w:pPr>
        <w:bidi/>
        <w:rPr>
          <w:rFonts w:asciiTheme="minorBidi" w:hAnsiTheme="minorBidi"/>
          <w:sz w:val="28"/>
          <w:szCs w:val="28"/>
          <w:rtl/>
          <w:lang w:bidi="ar-DZ"/>
        </w:rPr>
      </w:pPr>
      <w:r w:rsidRPr="00BF527E">
        <w:rPr>
          <w:rFonts w:asciiTheme="minorBidi" w:hAnsiTheme="minorBidi"/>
          <w:sz w:val="28"/>
          <w:szCs w:val="28"/>
          <w:rtl/>
        </w:rPr>
        <w:t>أما الدول التي وقعت على عهد العصبة فكان عددها 32 دولة ،ولكنها لم تنضم جميعها إلى</w:t>
      </w:r>
      <w:r w:rsidR="00E655AA" w:rsidRPr="00BF527E">
        <w:rPr>
          <w:rFonts w:asciiTheme="minorBidi" w:hAnsiTheme="minorBidi"/>
          <w:sz w:val="28"/>
          <w:szCs w:val="28"/>
          <w:rtl/>
        </w:rPr>
        <w:t xml:space="preserve"> </w:t>
      </w:r>
      <w:r w:rsidRPr="00BF527E">
        <w:rPr>
          <w:rFonts w:asciiTheme="minorBidi" w:hAnsiTheme="minorBidi"/>
          <w:sz w:val="28"/>
          <w:szCs w:val="28"/>
          <w:rtl/>
        </w:rPr>
        <w:t>المنظمة الدولية وذلك لأسباب داخلية مختلفة وهذه الدول عرفت بأسم الدول المؤسسة .إذ إن هنالك دولاً مدعوة للانضمام وعددها 13 انضمت جميعها في نيسان 1920 ، وحصرت عضوية العصبة في بداية الأمر بالدول المنتصرة في الحرب ، أما ألمانيا فلم تقبل كعضو إلا في العام 1926 ودخل العراق عضوية العصبة عام 1932 وروسيا عام 1934 ومصر وسوريا 1936</w:t>
      </w:r>
    </w:p>
    <w:p w:rsidR="000A30FB" w:rsidRPr="00BF527E" w:rsidRDefault="000A30FB" w:rsidP="000A30FB">
      <w:pPr>
        <w:bidi/>
        <w:rPr>
          <w:rFonts w:asciiTheme="minorBidi" w:hAnsiTheme="minorBidi"/>
          <w:b/>
          <w:bCs/>
          <w:sz w:val="28"/>
          <w:szCs w:val="28"/>
          <w:u w:val="single"/>
          <w:rtl/>
          <w:lang w:bidi="ar-DZ"/>
        </w:rPr>
      </w:pPr>
      <w:r w:rsidRPr="00BF527E">
        <w:rPr>
          <w:rFonts w:asciiTheme="minorBidi" w:hAnsiTheme="minorBidi"/>
          <w:b/>
          <w:bCs/>
          <w:sz w:val="28"/>
          <w:szCs w:val="28"/>
          <w:u w:val="single"/>
          <w:rtl/>
          <w:lang w:bidi="ar-DZ"/>
        </w:rPr>
        <w:t>أجهزة عصبة الأمم :</w:t>
      </w:r>
    </w:p>
    <w:p w:rsidR="000A30FB" w:rsidRPr="00BF527E" w:rsidRDefault="007B50B3" w:rsidP="000A30FB">
      <w:pPr>
        <w:bidi/>
        <w:spacing w:before="120" w:after="120" w:line="384" w:lineRule="atLeast"/>
        <w:rPr>
          <w:rFonts w:asciiTheme="minorBidi" w:eastAsia="Times New Roman" w:hAnsiTheme="minorBidi"/>
          <w:color w:val="202122"/>
          <w:sz w:val="28"/>
          <w:szCs w:val="28"/>
          <w:rtl/>
          <w:lang w:eastAsia="fr-FR"/>
        </w:rPr>
      </w:pPr>
      <w:r w:rsidRPr="00BF527E">
        <w:rPr>
          <w:rFonts w:asciiTheme="minorBidi" w:eastAsia="Times New Roman" w:hAnsiTheme="minorBidi"/>
          <w:color w:val="202122"/>
          <w:sz w:val="28"/>
          <w:szCs w:val="28"/>
          <w:rtl/>
          <w:lang w:eastAsia="fr-FR"/>
        </w:rPr>
        <w:t xml:space="preserve">   </w:t>
      </w:r>
      <w:r w:rsidR="000A30FB" w:rsidRPr="00BF527E">
        <w:rPr>
          <w:rFonts w:asciiTheme="minorBidi" w:eastAsia="Times New Roman" w:hAnsiTheme="minorBidi"/>
          <w:color w:val="202122"/>
          <w:sz w:val="28"/>
          <w:szCs w:val="28"/>
          <w:rtl/>
          <w:lang w:eastAsia="fr-FR"/>
        </w:rPr>
        <w:t>الأجهزة الرئيسية لعصبة الأمم وفق ميثاقها هي: الجمعية العامة، ومجلس عصبة الأمم، والأمانة العامة الدائمة التي يرأسها الأمين العام ومقرها في </w:t>
      </w:r>
      <w:hyperlink r:id="rId15" w:tooltip="جنيف" w:history="1">
        <w:r w:rsidR="000A30FB" w:rsidRPr="00BF527E">
          <w:rPr>
            <w:rFonts w:asciiTheme="minorBidi" w:eastAsia="Times New Roman" w:hAnsiTheme="minorBidi"/>
            <w:color w:val="000000" w:themeColor="text1"/>
            <w:sz w:val="28"/>
            <w:szCs w:val="28"/>
            <w:rtl/>
            <w:lang w:eastAsia="fr-FR"/>
          </w:rPr>
          <w:t>جنيف</w:t>
        </w:r>
      </w:hyperlink>
      <w:r w:rsidR="000A30FB" w:rsidRPr="00BF527E">
        <w:rPr>
          <w:rFonts w:asciiTheme="minorBidi" w:eastAsia="Times New Roman" w:hAnsiTheme="minorBidi"/>
          <w:color w:val="202122"/>
          <w:sz w:val="28"/>
          <w:szCs w:val="28"/>
          <w:rtl/>
          <w:lang w:eastAsia="fr-FR"/>
        </w:rPr>
        <w:t xml:space="preserve">. هناك أيضًا منظمات أخرى ألحقت بالعصبة </w:t>
      </w:r>
      <w:r w:rsidR="000A30FB" w:rsidRPr="00BF527E">
        <w:rPr>
          <w:rFonts w:asciiTheme="minorBidi" w:eastAsia="Times New Roman" w:hAnsiTheme="minorBidi"/>
          <w:color w:val="202122"/>
          <w:sz w:val="28"/>
          <w:szCs w:val="28"/>
          <w:rtl/>
          <w:lang w:eastAsia="fr-FR"/>
        </w:rPr>
        <w:lastRenderedPageBreak/>
        <w:t>واعتبرت من أجهزتها من أمثال المحكمة الدائمة للعدل الدولي، </w:t>
      </w:r>
      <w:hyperlink r:id="rId16" w:tooltip="منظمة العمل الدولية" w:history="1">
        <w:r w:rsidR="000A30FB" w:rsidRPr="00BF527E">
          <w:rPr>
            <w:rFonts w:asciiTheme="minorBidi" w:eastAsia="Times New Roman" w:hAnsiTheme="minorBidi"/>
            <w:color w:val="000000" w:themeColor="text1"/>
            <w:sz w:val="28"/>
            <w:szCs w:val="28"/>
            <w:rtl/>
            <w:lang w:eastAsia="fr-FR"/>
          </w:rPr>
          <w:t>ومنظمة العمل الدولية</w:t>
        </w:r>
      </w:hyperlink>
      <w:r w:rsidR="000A30FB" w:rsidRPr="00BF527E">
        <w:rPr>
          <w:rFonts w:asciiTheme="minorBidi" w:eastAsia="Times New Roman" w:hAnsiTheme="minorBidi"/>
          <w:color w:val="202122"/>
          <w:sz w:val="28"/>
          <w:szCs w:val="28"/>
          <w:rtl/>
          <w:lang w:eastAsia="fr-FR"/>
        </w:rPr>
        <w:t>. كما أنّ ميثاق العصبة نصّ على إمكانية إنشاء هيئات مساعدة لمختلف المسائل ذات الطابع التقني، وبناءً عليه فقد كان للعصبة العديد من الوكالات والمؤسسات المساعدة في مثل هذه القضايا.</w:t>
      </w:r>
    </w:p>
    <w:p w:rsidR="000A30FB" w:rsidRPr="00BF527E" w:rsidRDefault="000A30FB" w:rsidP="000A30FB">
      <w:pPr>
        <w:bidi/>
        <w:spacing w:before="120" w:after="120" w:line="384" w:lineRule="atLeast"/>
        <w:rPr>
          <w:rFonts w:asciiTheme="minorBidi" w:eastAsia="Times New Roman" w:hAnsiTheme="minorBidi"/>
          <w:color w:val="0D0D0D" w:themeColor="text1" w:themeTint="F2"/>
          <w:sz w:val="28"/>
          <w:szCs w:val="28"/>
          <w:rtl/>
          <w:lang w:eastAsia="fr-FR"/>
        </w:rPr>
      </w:pPr>
      <w:r w:rsidRPr="00BF527E">
        <w:rPr>
          <w:rFonts w:asciiTheme="minorBidi" w:eastAsia="Times New Roman" w:hAnsiTheme="minorBidi"/>
          <w:color w:val="0D0D0D" w:themeColor="text1" w:themeTint="F2"/>
          <w:sz w:val="28"/>
          <w:szCs w:val="28"/>
          <w:rtl/>
          <w:lang w:eastAsia="fr-FR"/>
        </w:rPr>
        <w:t>طبيعة العلاقة بين الجمعية العامة ومجلس عصبة الأمم لم تحدد بشكل واضح في الميثاق، وكذلك الحال بالنسبة لصلاحيات واختصاصات كل منهما حيث يلاحظ العديد من أوجه التشابه في الصلاحيات، هذا ما فسح المجال أمام تنافس وتداخل في الصلاحيات بين الجمعية العامة والمجلس، إضافة إلى تكرار عرض القضية نفسها أمام كلا الهيئتين.</w:t>
      </w:r>
    </w:p>
    <w:p w:rsidR="001B04F8" w:rsidRPr="00BF527E" w:rsidRDefault="000A30FB" w:rsidP="000A30FB">
      <w:pPr>
        <w:bidi/>
        <w:spacing w:before="120" w:after="120" w:line="384" w:lineRule="atLeast"/>
        <w:rPr>
          <w:rFonts w:asciiTheme="minorBidi" w:eastAsia="Times New Roman" w:hAnsiTheme="minorBidi"/>
          <w:color w:val="0D0D0D" w:themeColor="text1" w:themeTint="F2"/>
          <w:sz w:val="28"/>
          <w:szCs w:val="28"/>
          <w:rtl/>
          <w:lang w:eastAsia="fr-FR"/>
        </w:rPr>
      </w:pPr>
      <w:r w:rsidRPr="00BF527E">
        <w:rPr>
          <w:rFonts w:asciiTheme="minorBidi" w:eastAsia="Times New Roman" w:hAnsiTheme="minorBidi"/>
          <w:color w:val="0D0D0D" w:themeColor="text1" w:themeTint="F2"/>
          <w:sz w:val="28"/>
          <w:szCs w:val="28"/>
          <w:rtl/>
          <w:lang w:eastAsia="fr-FR"/>
        </w:rPr>
        <w:t>فيما يخصّ آلية اتخاذ القرار، فإن </w:t>
      </w:r>
      <w:hyperlink r:id="rId17" w:tooltip="إجماع (فقه)" w:history="1">
        <w:r w:rsidRPr="00BF527E">
          <w:rPr>
            <w:rFonts w:asciiTheme="minorBidi" w:eastAsia="Times New Roman" w:hAnsiTheme="minorBidi"/>
            <w:color w:val="0D0D0D" w:themeColor="text1" w:themeTint="F2"/>
            <w:sz w:val="28"/>
            <w:szCs w:val="28"/>
            <w:rtl/>
            <w:lang w:eastAsia="fr-FR"/>
          </w:rPr>
          <w:t>الإجماع</w:t>
        </w:r>
      </w:hyperlink>
      <w:r w:rsidRPr="00BF527E">
        <w:rPr>
          <w:rFonts w:asciiTheme="minorBidi" w:eastAsia="Times New Roman" w:hAnsiTheme="minorBidi"/>
          <w:color w:val="0D0D0D" w:themeColor="text1" w:themeTint="F2"/>
          <w:sz w:val="28"/>
          <w:szCs w:val="28"/>
          <w:rtl/>
          <w:lang w:eastAsia="fr-FR"/>
        </w:rPr>
        <w:t> كان مطلوبًا لقرارات كل من الجمعية والمجلس، إلا في القضايا الإجرائية وبعض الحالات الأخرى القليلة كقبول أعضاء جدد؛ أهمية الإجماع أمّن كون قرارات العصبة صادرة عن طريق التوافق العام وليس عن طريق أغلبية متحكمة، خصوصًا في بعض القضايا الهامة كالاعتراف بالسيادة الوطنية لإحدى الدول. هناك استثناء يتعلق بحالة النزاع، إذ لم يكن مطلوبًا موافقة أطراف النزاع للحصول على الإجماع، بل المطلوب هو موافقة غالبية أعضاء الجمعية العامة، مع إجماع أعضاء مجلس عصبة الأمم فقط.</w:t>
      </w:r>
    </w:p>
    <w:p w:rsidR="000A30FB" w:rsidRPr="00BF527E" w:rsidRDefault="00F638FE" w:rsidP="001B04F8">
      <w:pPr>
        <w:bidi/>
        <w:spacing w:before="120" w:after="120" w:line="384" w:lineRule="atLeast"/>
        <w:rPr>
          <w:rFonts w:asciiTheme="minorBidi" w:eastAsia="Times New Roman" w:hAnsiTheme="minorBidi"/>
          <w:b/>
          <w:bCs/>
          <w:color w:val="0D0D0D" w:themeColor="text1" w:themeTint="F2"/>
          <w:sz w:val="28"/>
          <w:szCs w:val="28"/>
          <w:u w:val="single"/>
          <w:rtl/>
          <w:lang w:eastAsia="fr-FR"/>
        </w:rPr>
      </w:pPr>
      <w:r w:rsidRPr="00BF527E">
        <w:rPr>
          <w:rFonts w:asciiTheme="minorBidi" w:eastAsia="Times New Roman" w:hAnsiTheme="minorBidi"/>
          <w:b/>
          <w:bCs/>
          <w:color w:val="0D0D0D" w:themeColor="text1" w:themeTint="F2"/>
          <w:sz w:val="28"/>
          <w:szCs w:val="28"/>
          <w:u w:val="single"/>
          <w:rtl/>
          <w:lang w:eastAsia="fr-FR"/>
        </w:rPr>
        <w:t>الأجهزة</w:t>
      </w:r>
      <w:r w:rsidR="001B04F8" w:rsidRPr="00BF527E">
        <w:rPr>
          <w:rFonts w:asciiTheme="minorBidi" w:eastAsia="Times New Roman" w:hAnsiTheme="minorBidi"/>
          <w:b/>
          <w:bCs/>
          <w:color w:val="0D0D0D" w:themeColor="text1" w:themeTint="F2"/>
          <w:sz w:val="28"/>
          <w:szCs w:val="28"/>
          <w:u w:val="single"/>
          <w:rtl/>
          <w:lang w:eastAsia="fr-FR"/>
        </w:rPr>
        <w:t xml:space="preserve"> المكلفة بحماية الآثار</w:t>
      </w:r>
    </w:p>
    <w:p w:rsidR="001B04F8" w:rsidRPr="00BF527E" w:rsidRDefault="001B04F8" w:rsidP="001B04F8">
      <w:pPr>
        <w:bidi/>
        <w:spacing w:before="120" w:after="120" w:line="384" w:lineRule="atLeast"/>
        <w:rPr>
          <w:rFonts w:asciiTheme="minorBidi" w:eastAsia="Times New Roman" w:hAnsiTheme="minorBidi"/>
          <w:color w:val="0D0D0D" w:themeColor="text1" w:themeTint="F2"/>
          <w:sz w:val="28"/>
          <w:szCs w:val="28"/>
          <w:rtl/>
          <w:lang w:eastAsia="fr-FR"/>
        </w:rPr>
      </w:pPr>
      <w:r w:rsidRPr="00BF527E">
        <w:rPr>
          <w:rFonts w:asciiTheme="minorBidi" w:eastAsia="Times New Roman" w:hAnsiTheme="minorBidi"/>
          <w:color w:val="0D0D0D" w:themeColor="text1" w:themeTint="F2"/>
          <w:sz w:val="28"/>
          <w:szCs w:val="28"/>
          <w:rtl/>
          <w:lang w:eastAsia="fr-FR"/>
        </w:rPr>
        <w:t>المكتب الدولي للمتاحف</w:t>
      </w:r>
    </w:p>
    <w:p w:rsidR="001B04F8" w:rsidRPr="00BF527E" w:rsidRDefault="001B04F8" w:rsidP="001B04F8">
      <w:pPr>
        <w:bidi/>
        <w:spacing w:before="120" w:after="120" w:line="384" w:lineRule="atLeast"/>
        <w:rPr>
          <w:rFonts w:asciiTheme="minorBidi" w:eastAsia="Times New Roman" w:hAnsiTheme="minorBidi"/>
          <w:color w:val="0D0D0D" w:themeColor="text1" w:themeTint="F2"/>
          <w:sz w:val="28"/>
          <w:szCs w:val="28"/>
          <w:rtl/>
          <w:lang w:eastAsia="fr-FR"/>
        </w:rPr>
      </w:pPr>
      <w:r w:rsidRPr="00BF527E">
        <w:rPr>
          <w:rFonts w:asciiTheme="minorBidi" w:eastAsia="Times New Roman" w:hAnsiTheme="minorBidi"/>
          <w:color w:val="0D0D0D" w:themeColor="text1" w:themeTint="F2"/>
          <w:sz w:val="28"/>
          <w:szCs w:val="28"/>
          <w:rtl/>
          <w:lang w:eastAsia="fr-FR"/>
        </w:rPr>
        <w:t>اللجنة الدولية للتعاون الفكري و الأدبي</w:t>
      </w:r>
    </w:p>
    <w:p w:rsidR="00C34D9D" w:rsidRPr="00BF527E" w:rsidRDefault="00FC3B83" w:rsidP="00FC3B83">
      <w:pPr>
        <w:shd w:val="clear" w:color="auto" w:fill="FFFFFF"/>
        <w:bidi/>
        <w:spacing w:after="0" w:line="240" w:lineRule="auto"/>
        <w:rPr>
          <w:rFonts w:asciiTheme="minorBidi" w:eastAsia="Times New Roman" w:hAnsiTheme="minorBidi"/>
          <w:color w:val="0D0D0D" w:themeColor="text1" w:themeTint="F2"/>
          <w:sz w:val="28"/>
          <w:szCs w:val="28"/>
          <w:rtl/>
          <w:lang w:eastAsia="fr-FR"/>
        </w:rPr>
      </w:pPr>
      <w:r w:rsidRPr="00BF527E">
        <w:rPr>
          <w:rFonts w:asciiTheme="minorBidi" w:eastAsia="Times New Roman" w:hAnsiTheme="minorBidi"/>
          <w:color w:val="0D0D0D" w:themeColor="text1" w:themeTint="F2"/>
          <w:sz w:val="28"/>
          <w:szCs w:val="28"/>
          <w:rtl/>
          <w:lang w:eastAsia="fr-FR"/>
        </w:rPr>
        <w:t xml:space="preserve">مجهودات  المكتب الدولي للمتاحف في </w:t>
      </w:r>
      <w:r w:rsidR="00C34D9D" w:rsidRPr="00BF527E">
        <w:rPr>
          <w:rFonts w:asciiTheme="minorBidi" w:eastAsia="Times New Roman" w:hAnsiTheme="minorBidi"/>
          <w:color w:val="0D0D0D" w:themeColor="text1" w:themeTint="F2"/>
          <w:sz w:val="28"/>
          <w:szCs w:val="28"/>
          <w:rtl/>
          <w:lang w:eastAsia="fr-FR"/>
        </w:rPr>
        <w:t>مجال حماية الآثار وعناصر التراث الثقافي</w:t>
      </w:r>
      <w:r w:rsidR="00C34D9D" w:rsidRPr="00BF527E">
        <w:rPr>
          <w:rFonts w:asciiTheme="minorBidi" w:eastAsia="Times New Roman" w:hAnsiTheme="minorBidi"/>
          <w:color w:val="0D0D0D" w:themeColor="text1" w:themeTint="F2"/>
          <w:sz w:val="28"/>
          <w:szCs w:val="28"/>
          <w:lang w:eastAsia="fr-FR"/>
        </w:rPr>
        <w:t>:-</w:t>
      </w:r>
    </w:p>
    <w:p w:rsidR="00ED2AA8" w:rsidRPr="00BF527E" w:rsidRDefault="00ED2AA8" w:rsidP="00ED2AA8">
      <w:pPr>
        <w:shd w:val="clear" w:color="auto" w:fill="FFFFFF"/>
        <w:bidi/>
        <w:spacing w:after="0" w:line="240" w:lineRule="auto"/>
        <w:rPr>
          <w:rFonts w:asciiTheme="minorBidi" w:eastAsia="Times New Roman" w:hAnsiTheme="minorBidi"/>
          <w:color w:val="0D0D0D" w:themeColor="text1" w:themeTint="F2"/>
          <w:sz w:val="28"/>
          <w:szCs w:val="28"/>
          <w:lang w:eastAsia="fr-FR"/>
        </w:rPr>
      </w:pPr>
    </w:p>
    <w:p w:rsidR="00C34D9D" w:rsidRPr="00BF527E" w:rsidRDefault="00ED2AA8" w:rsidP="009535E7">
      <w:pPr>
        <w:shd w:val="clear" w:color="auto" w:fill="FFFFFF"/>
        <w:bidi/>
        <w:spacing w:after="0" w:line="240" w:lineRule="auto"/>
        <w:rPr>
          <w:rFonts w:asciiTheme="minorBidi" w:eastAsia="Times New Roman" w:hAnsiTheme="minorBidi"/>
          <w:color w:val="0D0D0D" w:themeColor="text1" w:themeTint="F2"/>
          <w:sz w:val="28"/>
          <w:szCs w:val="28"/>
          <w:rtl/>
          <w:lang w:eastAsia="fr-FR"/>
        </w:rPr>
      </w:pPr>
      <w:r w:rsidRPr="00BF527E">
        <w:rPr>
          <w:rFonts w:asciiTheme="minorBidi" w:eastAsia="Times New Roman" w:hAnsiTheme="minorBidi"/>
          <w:color w:val="0D0D0D" w:themeColor="text1" w:themeTint="F2"/>
          <w:sz w:val="28"/>
          <w:szCs w:val="28"/>
          <w:rtl/>
          <w:lang w:eastAsia="fr-FR"/>
        </w:rPr>
        <w:t xml:space="preserve">  </w:t>
      </w:r>
      <w:r w:rsidR="009535E7" w:rsidRPr="00BF527E">
        <w:rPr>
          <w:rFonts w:asciiTheme="minorBidi" w:eastAsia="Times New Roman" w:hAnsiTheme="minorBidi"/>
          <w:color w:val="0D0D0D" w:themeColor="text1" w:themeTint="F2"/>
          <w:sz w:val="28"/>
          <w:szCs w:val="28"/>
          <w:rtl/>
          <w:lang w:eastAsia="fr-FR"/>
        </w:rPr>
        <w:t xml:space="preserve"> في عهد عصبة الأمم أعد </w:t>
      </w:r>
      <w:r w:rsidR="00C34D9D" w:rsidRPr="00BF527E">
        <w:rPr>
          <w:rFonts w:asciiTheme="minorBidi" w:eastAsia="Times New Roman" w:hAnsiTheme="minorBidi"/>
          <w:color w:val="0D0D0D" w:themeColor="text1" w:themeTint="F2"/>
          <w:sz w:val="28"/>
          <w:szCs w:val="28"/>
          <w:rtl/>
          <w:lang w:eastAsia="fr-FR"/>
        </w:rPr>
        <w:t>المكتب الدولي للمتاحف مشروع اتفاقية دولية لتأكيد استعادة الأشياء ذات الأهمية التاريخية والفنية والعلمية المسروقة أو المفقودة وقد تمت الموافقة علي هذا المشروع من اللجنة الدولية للتعاون الفكري والأدبي</w:t>
      </w:r>
      <w:r w:rsidR="00C34D9D" w:rsidRPr="00BF527E">
        <w:rPr>
          <w:rFonts w:asciiTheme="minorBidi" w:eastAsia="Times New Roman" w:hAnsiTheme="minorBidi"/>
          <w:color w:val="0D0D0D" w:themeColor="text1" w:themeTint="F2"/>
          <w:sz w:val="28"/>
          <w:szCs w:val="28"/>
          <w:lang w:eastAsia="fr-FR"/>
        </w:rPr>
        <w:t xml:space="preserve"> </w:t>
      </w:r>
      <w:r w:rsidR="00C34D9D" w:rsidRPr="00BF527E">
        <w:rPr>
          <w:rFonts w:asciiTheme="minorBidi" w:eastAsia="Times New Roman" w:hAnsiTheme="minorBidi"/>
          <w:color w:val="0D0D0D" w:themeColor="text1" w:themeTint="F2"/>
          <w:sz w:val="28"/>
          <w:szCs w:val="28"/>
          <w:rtl/>
          <w:lang w:eastAsia="fr-FR"/>
        </w:rPr>
        <w:t>في دور انعقادها الخامس عشر سنه 1933 وقد خضع المشروع لتمحيص الحكومات في تنفيذ القرار المتخذ من الدور الرابع عشر عن طريق مجلس عصبة الأمم في دورها المنعقد في يوليو سنه 1934 وقد خضعت الدول المتشاورة لمبادئ هذا المشروع بموافقة أغلبيتها واتفقوا علي الالتزام بروح التوصية الصادرة من مجلس العصبة في أكتوبر سنه 1932 وتأكيد التعاون الحقيقي بين الدول الأطراف في استعادة الأشياء المنهوبة من التراث الثقافي والفني الوطني وتتمثل نصوص هذه الاتفاقية فيما يلي</w:t>
      </w:r>
      <w:r w:rsidR="00C34D9D" w:rsidRPr="00BF527E">
        <w:rPr>
          <w:rFonts w:asciiTheme="minorBidi" w:eastAsia="Times New Roman" w:hAnsiTheme="minorBidi"/>
          <w:color w:val="0D0D0D" w:themeColor="text1" w:themeTint="F2"/>
          <w:sz w:val="28"/>
          <w:szCs w:val="28"/>
          <w:lang w:eastAsia="fr-FR"/>
        </w:rPr>
        <w:t>:</w:t>
      </w:r>
    </w:p>
    <w:p w:rsidR="00ED2AA8" w:rsidRPr="00BF527E" w:rsidRDefault="00ED2AA8" w:rsidP="00ED2AA8">
      <w:pPr>
        <w:shd w:val="clear" w:color="auto" w:fill="FFFFFF"/>
        <w:bidi/>
        <w:spacing w:after="0" w:line="240" w:lineRule="auto"/>
        <w:rPr>
          <w:rFonts w:asciiTheme="minorBidi" w:eastAsia="Times New Roman" w:hAnsiTheme="minorBidi"/>
          <w:color w:val="0D0D0D" w:themeColor="text1" w:themeTint="F2"/>
          <w:sz w:val="28"/>
          <w:szCs w:val="28"/>
          <w:lang w:eastAsia="fr-FR"/>
        </w:rPr>
      </w:pPr>
    </w:p>
    <w:p w:rsidR="00C34D9D" w:rsidRPr="00BF527E" w:rsidRDefault="00C34D9D" w:rsidP="00C34D9D">
      <w:pPr>
        <w:shd w:val="clear" w:color="auto" w:fill="FFFFFF"/>
        <w:bidi/>
        <w:spacing w:after="0" w:line="240" w:lineRule="auto"/>
        <w:rPr>
          <w:rFonts w:asciiTheme="minorBidi" w:eastAsia="Times New Roman" w:hAnsiTheme="minorBidi"/>
          <w:color w:val="0D0D0D" w:themeColor="text1" w:themeTint="F2"/>
          <w:sz w:val="28"/>
          <w:szCs w:val="28"/>
          <w:rtl/>
          <w:lang w:eastAsia="fr-FR"/>
        </w:rPr>
      </w:pPr>
      <w:r w:rsidRPr="00BF527E">
        <w:rPr>
          <w:rFonts w:asciiTheme="minorBidi" w:eastAsia="Times New Roman" w:hAnsiTheme="minorBidi"/>
          <w:b/>
          <w:bCs/>
          <w:color w:val="0D0D0D" w:themeColor="text1" w:themeTint="F2"/>
          <w:sz w:val="28"/>
          <w:szCs w:val="28"/>
          <w:rtl/>
          <w:lang w:eastAsia="fr-FR"/>
        </w:rPr>
        <w:t>المادة الأولي</w:t>
      </w:r>
      <w:r w:rsidRPr="00BF527E">
        <w:rPr>
          <w:rFonts w:asciiTheme="minorBidi" w:eastAsia="Times New Roman" w:hAnsiTheme="minorBidi"/>
          <w:color w:val="0D0D0D" w:themeColor="text1" w:themeTint="F2"/>
          <w:sz w:val="28"/>
          <w:szCs w:val="28"/>
          <w:lang w:eastAsia="fr-FR"/>
        </w:rPr>
        <w:t>:</w:t>
      </w:r>
    </w:p>
    <w:p w:rsidR="00ED2AA8" w:rsidRPr="00BF527E" w:rsidRDefault="00ED2AA8" w:rsidP="00ED2AA8">
      <w:pPr>
        <w:shd w:val="clear" w:color="auto" w:fill="FFFFFF"/>
        <w:bidi/>
        <w:spacing w:after="0" w:line="240" w:lineRule="auto"/>
        <w:rPr>
          <w:rFonts w:asciiTheme="minorBidi" w:eastAsia="Times New Roman" w:hAnsiTheme="minorBidi"/>
          <w:color w:val="0D0D0D" w:themeColor="text1" w:themeTint="F2"/>
          <w:sz w:val="28"/>
          <w:szCs w:val="28"/>
          <w:lang w:eastAsia="fr-FR"/>
        </w:rPr>
      </w:pPr>
    </w:p>
    <w:p w:rsidR="00C34D9D" w:rsidRPr="00BF527E" w:rsidRDefault="00C34D9D" w:rsidP="00C34D9D">
      <w:pPr>
        <w:shd w:val="clear" w:color="auto" w:fill="FFFFFF"/>
        <w:bidi/>
        <w:spacing w:after="0" w:line="240" w:lineRule="auto"/>
        <w:rPr>
          <w:rFonts w:asciiTheme="minorBidi" w:eastAsia="Times New Roman" w:hAnsiTheme="minorBidi"/>
          <w:color w:val="0D0D0D" w:themeColor="text1" w:themeTint="F2"/>
          <w:sz w:val="28"/>
          <w:szCs w:val="28"/>
          <w:rtl/>
          <w:lang w:eastAsia="fr-FR"/>
        </w:rPr>
      </w:pPr>
      <w:r w:rsidRPr="00BF527E">
        <w:rPr>
          <w:rFonts w:asciiTheme="minorBidi" w:eastAsia="Times New Roman" w:hAnsiTheme="minorBidi"/>
          <w:color w:val="0D0D0D" w:themeColor="text1" w:themeTint="F2"/>
          <w:sz w:val="28"/>
          <w:szCs w:val="28"/>
          <w:rtl/>
          <w:lang w:eastAsia="fr-FR"/>
        </w:rPr>
        <w:t>اتفقت الأطراف العليا المتعاقدة علي عدم صحة المعاملات والصفقات الواردة علي الأشياء المنقولة أو الثابتة ذات الصفة الفنية أو التاريخية أو العلمية في حالة الجريمة التي تقع بالمخالفة للنصوص التي أتفق عليها الأطراف طبقاُ لتشريعاتها التي تحظر التصرف في هذه الأشياء وتصديرها للخارج</w:t>
      </w:r>
      <w:r w:rsidRPr="00BF527E">
        <w:rPr>
          <w:rFonts w:asciiTheme="minorBidi" w:eastAsia="Times New Roman" w:hAnsiTheme="minorBidi"/>
          <w:color w:val="0D0D0D" w:themeColor="text1" w:themeTint="F2"/>
          <w:sz w:val="28"/>
          <w:szCs w:val="28"/>
          <w:lang w:eastAsia="fr-FR"/>
        </w:rPr>
        <w:t>.</w:t>
      </w:r>
    </w:p>
    <w:p w:rsidR="00ED2AA8" w:rsidRPr="00BF527E" w:rsidRDefault="00ED2AA8" w:rsidP="00ED2AA8">
      <w:pPr>
        <w:shd w:val="clear" w:color="auto" w:fill="FFFFFF"/>
        <w:bidi/>
        <w:spacing w:after="0" w:line="240" w:lineRule="auto"/>
        <w:rPr>
          <w:rFonts w:asciiTheme="minorBidi" w:eastAsia="Times New Roman" w:hAnsiTheme="minorBidi"/>
          <w:color w:val="0D0D0D" w:themeColor="text1" w:themeTint="F2"/>
          <w:sz w:val="28"/>
          <w:szCs w:val="28"/>
          <w:lang w:eastAsia="fr-FR"/>
        </w:rPr>
      </w:pPr>
    </w:p>
    <w:p w:rsidR="00C34D9D" w:rsidRPr="00BF527E" w:rsidRDefault="00C34D9D" w:rsidP="00C34D9D">
      <w:pPr>
        <w:shd w:val="clear" w:color="auto" w:fill="FFFFFF"/>
        <w:bidi/>
        <w:spacing w:after="0" w:line="240" w:lineRule="auto"/>
        <w:rPr>
          <w:rFonts w:asciiTheme="minorBidi" w:eastAsia="Times New Roman" w:hAnsiTheme="minorBidi"/>
          <w:b/>
          <w:bCs/>
          <w:color w:val="0D0D0D" w:themeColor="text1" w:themeTint="F2"/>
          <w:sz w:val="28"/>
          <w:szCs w:val="28"/>
          <w:rtl/>
          <w:lang w:eastAsia="fr-FR"/>
        </w:rPr>
      </w:pPr>
      <w:r w:rsidRPr="00BF527E">
        <w:rPr>
          <w:rFonts w:asciiTheme="minorBidi" w:eastAsia="Times New Roman" w:hAnsiTheme="minorBidi"/>
          <w:b/>
          <w:bCs/>
          <w:color w:val="0D0D0D" w:themeColor="text1" w:themeTint="F2"/>
          <w:sz w:val="28"/>
          <w:szCs w:val="28"/>
          <w:rtl/>
          <w:lang w:eastAsia="fr-FR"/>
        </w:rPr>
        <w:t>المادة الثانية</w:t>
      </w:r>
      <w:r w:rsidRPr="00BF527E">
        <w:rPr>
          <w:rFonts w:asciiTheme="minorBidi" w:eastAsia="Times New Roman" w:hAnsiTheme="minorBidi"/>
          <w:b/>
          <w:bCs/>
          <w:color w:val="0D0D0D" w:themeColor="text1" w:themeTint="F2"/>
          <w:sz w:val="28"/>
          <w:szCs w:val="28"/>
          <w:lang w:eastAsia="fr-FR"/>
        </w:rPr>
        <w:t>:</w:t>
      </w:r>
    </w:p>
    <w:p w:rsidR="00ED2AA8" w:rsidRPr="00BF527E" w:rsidRDefault="00ED2AA8" w:rsidP="00ED2AA8">
      <w:pPr>
        <w:shd w:val="clear" w:color="auto" w:fill="FFFFFF"/>
        <w:bidi/>
        <w:spacing w:after="0" w:line="240" w:lineRule="auto"/>
        <w:rPr>
          <w:rFonts w:asciiTheme="minorBidi" w:eastAsia="Times New Roman" w:hAnsiTheme="minorBidi"/>
          <w:b/>
          <w:bCs/>
          <w:color w:val="0D0D0D" w:themeColor="text1" w:themeTint="F2"/>
          <w:sz w:val="28"/>
          <w:szCs w:val="28"/>
          <w:lang w:eastAsia="fr-FR"/>
        </w:rPr>
      </w:pPr>
    </w:p>
    <w:p w:rsidR="00ED2AA8" w:rsidRPr="00BF527E" w:rsidRDefault="00C34D9D" w:rsidP="00C34D9D">
      <w:pPr>
        <w:shd w:val="clear" w:color="auto" w:fill="FFFFFF"/>
        <w:bidi/>
        <w:spacing w:after="0" w:line="240" w:lineRule="auto"/>
        <w:rPr>
          <w:rFonts w:asciiTheme="minorBidi" w:eastAsia="Times New Roman" w:hAnsiTheme="minorBidi"/>
          <w:color w:val="0D0D0D" w:themeColor="text1" w:themeTint="F2"/>
          <w:sz w:val="28"/>
          <w:szCs w:val="28"/>
          <w:rtl/>
          <w:lang w:eastAsia="fr-FR"/>
        </w:rPr>
      </w:pPr>
      <w:r w:rsidRPr="00BF527E">
        <w:rPr>
          <w:rFonts w:asciiTheme="minorBidi" w:eastAsia="Times New Roman" w:hAnsiTheme="minorBidi"/>
          <w:color w:val="0D0D0D" w:themeColor="text1" w:themeTint="F2"/>
          <w:sz w:val="28"/>
          <w:szCs w:val="28"/>
          <w:rtl/>
          <w:lang w:eastAsia="fr-FR"/>
        </w:rPr>
        <w:t>اتفقت الأطراف المتعاقدة علي أجراء المساعي الحميدة لاستعادة الأشياء التي وردت بالمادة الأولي في اقصر مهلة مع تتبع أية سرقة أو تصدير غير شرعي أ</w:t>
      </w:r>
      <w:r w:rsidR="007B50B3" w:rsidRPr="00BF527E">
        <w:rPr>
          <w:rFonts w:asciiTheme="minorBidi" w:eastAsia="Times New Roman" w:hAnsiTheme="minorBidi"/>
          <w:color w:val="0D0D0D" w:themeColor="text1" w:themeTint="F2"/>
          <w:sz w:val="28"/>
          <w:szCs w:val="28"/>
          <w:rtl/>
          <w:lang w:eastAsia="fr-FR"/>
        </w:rPr>
        <w:t>و</w:t>
      </w:r>
      <w:r w:rsidRPr="00BF527E">
        <w:rPr>
          <w:rFonts w:asciiTheme="minorBidi" w:eastAsia="Times New Roman" w:hAnsiTheme="minorBidi"/>
          <w:color w:val="0D0D0D" w:themeColor="text1" w:themeTint="F2"/>
          <w:sz w:val="28"/>
          <w:szCs w:val="28"/>
          <w:rtl/>
          <w:lang w:eastAsia="fr-FR"/>
        </w:rPr>
        <w:t>, تجارة لهذه الأموال علي إقليمها</w:t>
      </w:r>
      <w:r w:rsidR="007B50B3" w:rsidRPr="00BF527E">
        <w:rPr>
          <w:rFonts w:asciiTheme="minorBidi" w:eastAsia="Times New Roman" w:hAnsiTheme="minorBidi"/>
          <w:color w:val="0D0D0D" w:themeColor="text1" w:themeTint="F2"/>
          <w:sz w:val="28"/>
          <w:szCs w:val="28"/>
          <w:rtl/>
          <w:lang w:eastAsia="fr-FR"/>
        </w:rPr>
        <w:t>.</w:t>
      </w:r>
    </w:p>
    <w:p w:rsidR="00C34D9D" w:rsidRPr="00BF527E" w:rsidRDefault="00C34D9D" w:rsidP="00ED2AA8">
      <w:pPr>
        <w:shd w:val="clear" w:color="auto" w:fill="FFFFFF"/>
        <w:bidi/>
        <w:spacing w:after="0" w:line="240" w:lineRule="auto"/>
        <w:rPr>
          <w:rFonts w:asciiTheme="minorBidi" w:eastAsia="Times New Roman" w:hAnsiTheme="minorBidi"/>
          <w:color w:val="0D0D0D" w:themeColor="text1" w:themeTint="F2"/>
          <w:sz w:val="28"/>
          <w:szCs w:val="28"/>
          <w:lang w:eastAsia="fr-FR"/>
        </w:rPr>
      </w:pPr>
      <w:r w:rsidRPr="00BF527E">
        <w:rPr>
          <w:rFonts w:asciiTheme="minorBidi" w:eastAsia="Times New Roman" w:hAnsiTheme="minorBidi"/>
          <w:color w:val="0D0D0D" w:themeColor="text1" w:themeTint="F2"/>
          <w:sz w:val="28"/>
          <w:szCs w:val="28"/>
          <w:lang w:eastAsia="fr-FR"/>
        </w:rPr>
        <w:t>.</w:t>
      </w:r>
    </w:p>
    <w:p w:rsidR="00C34D9D" w:rsidRPr="00BF527E" w:rsidRDefault="00C34D9D" w:rsidP="00C34D9D">
      <w:pPr>
        <w:shd w:val="clear" w:color="auto" w:fill="FFFFFF"/>
        <w:bidi/>
        <w:spacing w:after="0" w:line="240" w:lineRule="auto"/>
        <w:rPr>
          <w:rFonts w:asciiTheme="minorBidi" w:eastAsia="Times New Roman" w:hAnsiTheme="minorBidi"/>
          <w:color w:val="0D0D0D" w:themeColor="text1" w:themeTint="F2"/>
          <w:sz w:val="28"/>
          <w:szCs w:val="28"/>
          <w:rtl/>
          <w:lang w:eastAsia="fr-FR"/>
        </w:rPr>
      </w:pPr>
      <w:r w:rsidRPr="00BF527E">
        <w:rPr>
          <w:rFonts w:asciiTheme="minorBidi" w:eastAsia="Times New Roman" w:hAnsiTheme="minorBidi"/>
          <w:b/>
          <w:bCs/>
          <w:color w:val="0D0D0D" w:themeColor="text1" w:themeTint="F2"/>
          <w:sz w:val="28"/>
          <w:szCs w:val="28"/>
          <w:rtl/>
          <w:lang w:eastAsia="fr-FR"/>
        </w:rPr>
        <w:lastRenderedPageBreak/>
        <w:t>المادة الثالثة</w:t>
      </w:r>
      <w:r w:rsidRPr="00BF527E">
        <w:rPr>
          <w:rFonts w:asciiTheme="minorBidi" w:eastAsia="Times New Roman" w:hAnsiTheme="minorBidi"/>
          <w:color w:val="0D0D0D" w:themeColor="text1" w:themeTint="F2"/>
          <w:sz w:val="28"/>
          <w:szCs w:val="28"/>
          <w:lang w:eastAsia="fr-FR"/>
        </w:rPr>
        <w:t>:</w:t>
      </w:r>
    </w:p>
    <w:p w:rsidR="00ED2AA8" w:rsidRPr="00BF527E" w:rsidRDefault="00ED2AA8" w:rsidP="00ED2AA8">
      <w:pPr>
        <w:shd w:val="clear" w:color="auto" w:fill="FFFFFF"/>
        <w:bidi/>
        <w:spacing w:after="0" w:line="240" w:lineRule="auto"/>
        <w:rPr>
          <w:rFonts w:asciiTheme="minorBidi" w:eastAsia="Times New Roman" w:hAnsiTheme="minorBidi"/>
          <w:color w:val="0D0D0D" w:themeColor="text1" w:themeTint="F2"/>
          <w:sz w:val="28"/>
          <w:szCs w:val="28"/>
          <w:lang w:eastAsia="fr-FR"/>
        </w:rPr>
      </w:pPr>
    </w:p>
    <w:p w:rsidR="00C34D9D" w:rsidRPr="00BF527E" w:rsidRDefault="00C34D9D" w:rsidP="00C34D9D">
      <w:pPr>
        <w:shd w:val="clear" w:color="auto" w:fill="FFFFFF"/>
        <w:bidi/>
        <w:spacing w:after="0" w:line="240" w:lineRule="auto"/>
        <w:rPr>
          <w:rFonts w:asciiTheme="minorBidi" w:eastAsia="Times New Roman" w:hAnsiTheme="minorBidi"/>
          <w:color w:val="0D0D0D" w:themeColor="text1" w:themeTint="F2"/>
          <w:sz w:val="28"/>
          <w:szCs w:val="28"/>
          <w:rtl/>
          <w:lang w:eastAsia="fr-FR"/>
        </w:rPr>
      </w:pPr>
      <w:r w:rsidRPr="00BF527E">
        <w:rPr>
          <w:rFonts w:asciiTheme="minorBidi" w:eastAsia="Times New Roman" w:hAnsiTheme="minorBidi"/>
          <w:color w:val="0D0D0D" w:themeColor="text1" w:themeTint="F2"/>
          <w:sz w:val="28"/>
          <w:szCs w:val="28"/>
          <w:rtl/>
          <w:lang w:eastAsia="fr-FR"/>
        </w:rPr>
        <w:t>الحائز حسن النية له الحق في التعويض الذي لا يمكن أن يجاوز الثمن ومصروفات العقد الصحيحة المدفوعة بواسطته</w:t>
      </w:r>
      <w:r w:rsidRPr="00BF527E">
        <w:rPr>
          <w:rFonts w:asciiTheme="minorBidi" w:eastAsia="Times New Roman" w:hAnsiTheme="minorBidi"/>
          <w:color w:val="0D0D0D" w:themeColor="text1" w:themeTint="F2"/>
          <w:sz w:val="28"/>
          <w:szCs w:val="28"/>
          <w:lang w:eastAsia="fr-FR"/>
        </w:rPr>
        <w:t>.</w:t>
      </w:r>
    </w:p>
    <w:p w:rsidR="00ED2AA8" w:rsidRPr="00BF527E" w:rsidRDefault="00ED2AA8" w:rsidP="00ED2AA8">
      <w:pPr>
        <w:shd w:val="clear" w:color="auto" w:fill="FFFFFF"/>
        <w:bidi/>
        <w:spacing w:after="0" w:line="240" w:lineRule="auto"/>
        <w:rPr>
          <w:rFonts w:asciiTheme="minorBidi" w:eastAsia="Times New Roman" w:hAnsiTheme="minorBidi"/>
          <w:color w:val="0D0D0D" w:themeColor="text1" w:themeTint="F2"/>
          <w:sz w:val="28"/>
          <w:szCs w:val="28"/>
          <w:lang w:eastAsia="fr-FR"/>
        </w:rPr>
      </w:pPr>
    </w:p>
    <w:p w:rsidR="00C34D9D" w:rsidRPr="00BF527E" w:rsidRDefault="00C34D9D" w:rsidP="00C34D9D">
      <w:pPr>
        <w:shd w:val="clear" w:color="auto" w:fill="FFFFFF"/>
        <w:bidi/>
        <w:spacing w:after="0" w:line="240" w:lineRule="auto"/>
        <w:rPr>
          <w:rFonts w:asciiTheme="minorBidi" w:eastAsia="Times New Roman" w:hAnsiTheme="minorBidi"/>
          <w:b/>
          <w:bCs/>
          <w:color w:val="0D0D0D" w:themeColor="text1" w:themeTint="F2"/>
          <w:sz w:val="28"/>
          <w:szCs w:val="28"/>
          <w:rtl/>
          <w:lang w:eastAsia="fr-FR"/>
        </w:rPr>
      </w:pPr>
      <w:r w:rsidRPr="00BF527E">
        <w:rPr>
          <w:rFonts w:asciiTheme="minorBidi" w:eastAsia="Times New Roman" w:hAnsiTheme="minorBidi"/>
          <w:b/>
          <w:bCs/>
          <w:color w:val="0D0D0D" w:themeColor="text1" w:themeTint="F2"/>
          <w:sz w:val="28"/>
          <w:szCs w:val="28"/>
          <w:rtl/>
          <w:lang w:eastAsia="fr-FR"/>
        </w:rPr>
        <w:t>المادة الرابعة</w:t>
      </w:r>
      <w:r w:rsidRPr="00BF527E">
        <w:rPr>
          <w:rFonts w:asciiTheme="minorBidi" w:eastAsia="Times New Roman" w:hAnsiTheme="minorBidi"/>
          <w:b/>
          <w:bCs/>
          <w:color w:val="0D0D0D" w:themeColor="text1" w:themeTint="F2"/>
          <w:sz w:val="28"/>
          <w:szCs w:val="28"/>
          <w:lang w:eastAsia="fr-FR"/>
        </w:rPr>
        <w:t>:</w:t>
      </w:r>
    </w:p>
    <w:p w:rsidR="00ED2AA8" w:rsidRPr="00BF527E" w:rsidRDefault="00ED2AA8" w:rsidP="00ED2AA8">
      <w:pPr>
        <w:shd w:val="clear" w:color="auto" w:fill="FFFFFF"/>
        <w:bidi/>
        <w:spacing w:after="0" w:line="240" w:lineRule="auto"/>
        <w:rPr>
          <w:rFonts w:asciiTheme="minorBidi" w:eastAsia="Times New Roman" w:hAnsiTheme="minorBidi"/>
          <w:color w:val="0D0D0D" w:themeColor="text1" w:themeTint="F2"/>
          <w:sz w:val="28"/>
          <w:szCs w:val="28"/>
          <w:lang w:eastAsia="fr-FR"/>
        </w:rPr>
      </w:pPr>
    </w:p>
    <w:p w:rsidR="00C34D9D" w:rsidRPr="00BF527E" w:rsidRDefault="00C34D9D" w:rsidP="00C34D9D">
      <w:pPr>
        <w:shd w:val="clear" w:color="auto" w:fill="FFFFFF"/>
        <w:bidi/>
        <w:spacing w:after="0" w:line="240" w:lineRule="auto"/>
        <w:rPr>
          <w:rFonts w:asciiTheme="minorBidi" w:eastAsia="Times New Roman" w:hAnsiTheme="minorBidi"/>
          <w:color w:val="0D0D0D" w:themeColor="text1" w:themeTint="F2"/>
          <w:sz w:val="28"/>
          <w:szCs w:val="28"/>
          <w:rtl/>
          <w:lang w:eastAsia="fr-FR"/>
        </w:rPr>
      </w:pPr>
      <w:r w:rsidRPr="00BF527E">
        <w:rPr>
          <w:rFonts w:asciiTheme="minorBidi" w:eastAsia="Times New Roman" w:hAnsiTheme="minorBidi"/>
          <w:color w:val="0D0D0D" w:themeColor="text1" w:themeTint="F2"/>
          <w:sz w:val="28"/>
          <w:szCs w:val="28"/>
          <w:rtl/>
          <w:lang w:eastAsia="fr-FR"/>
        </w:rPr>
        <w:t>حسن نية الحائز لا يتوافر إذا كان الشئ موصوفاً من قبل اكتسابه في إعلان رسمي بمكتب الدولي للمتاحف المنتمي لعهد عصبة الأمم بمعني أن الشئ الأثري أو الثقافي مسجل رسمياً فكان يجب علي الحائز أن يتحرى</w:t>
      </w:r>
      <w:r w:rsidRPr="00BF527E">
        <w:rPr>
          <w:rFonts w:asciiTheme="minorBidi" w:eastAsia="Times New Roman" w:hAnsiTheme="minorBidi"/>
          <w:color w:val="0D0D0D" w:themeColor="text1" w:themeTint="F2"/>
          <w:sz w:val="28"/>
          <w:szCs w:val="28"/>
          <w:lang w:eastAsia="fr-FR"/>
        </w:rPr>
        <w:t>.</w:t>
      </w:r>
    </w:p>
    <w:p w:rsidR="00ED2AA8" w:rsidRPr="00BF527E" w:rsidRDefault="00ED2AA8" w:rsidP="00ED2AA8">
      <w:pPr>
        <w:shd w:val="clear" w:color="auto" w:fill="FFFFFF"/>
        <w:bidi/>
        <w:spacing w:after="0" w:line="240" w:lineRule="auto"/>
        <w:rPr>
          <w:rFonts w:asciiTheme="minorBidi" w:eastAsia="Times New Roman" w:hAnsiTheme="minorBidi"/>
          <w:color w:val="0D0D0D" w:themeColor="text1" w:themeTint="F2"/>
          <w:sz w:val="28"/>
          <w:szCs w:val="28"/>
          <w:rtl/>
          <w:lang w:eastAsia="fr-FR"/>
        </w:rPr>
      </w:pPr>
    </w:p>
    <w:p w:rsidR="00ED2AA8" w:rsidRPr="00BF527E" w:rsidRDefault="00ED2AA8" w:rsidP="00ED2AA8">
      <w:pPr>
        <w:shd w:val="clear" w:color="auto" w:fill="FFFFFF"/>
        <w:bidi/>
        <w:spacing w:after="0" w:line="240" w:lineRule="auto"/>
        <w:rPr>
          <w:rFonts w:asciiTheme="minorBidi" w:eastAsia="Times New Roman" w:hAnsiTheme="minorBidi"/>
          <w:color w:val="0D0D0D" w:themeColor="text1" w:themeTint="F2"/>
          <w:sz w:val="28"/>
          <w:szCs w:val="28"/>
          <w:rtl/>
          <w:lang w:eastAsia="fr-FR"/>
        </w:rPr>
      </w:pPr>
    </w:p>
    <w:p w:rsidR="00ED2AA8" w:rsidRPr="00BF527E" w:rsidRDefault="00ED2AA8" w:rsidP="00ED2AA8">
      <w:pPr>
        <w:shd w:val="clear" w:color="auto" w:fill="FFFFFF"/>
        <w:bidi/>
        <w:spacing w:after="0" w:line="240" w:lineRule="auto"/>
        <w:rPr>
          <w:rFonts w:asciiTheme="minorBidi" w:eastAsia="Times New Roman" w:hAnsiTheme="minorBidi"/>
          <w:color w:val="0D0D0D" w:themeColor="text1" w:themeTint="F2"/>
          <w:sz w:val="28"/>
          <w:szCs w:val="28"/>
          <w:rtl/>
          <w:lang w:eastAsia="fr-FR"/>
        </w:rPr>
      </w:pPr>
    </w:p>
    <w:p w:rsidR="00ED2AA8" w:rsidRPr="00BF527E" w:rsidRDefault="00ED2AA8" w:rsidP="00ED2AA8">
      <w:pPr>
        <w:shd w:val="clear" w:color="auto" w:fill="FFFFFF"/>
        <w:bidi/>
        <w:spacing w:after="0" w:line="240" w:lineRule="auto"/>
        <w:rPr>
          <w:rFonts w:asciiTheme="minorBidi" w:eastAsia="Times New Roman" w:hAnsiTheme="minorBidi"/>
          <w:color w:val="0D0D0D" w:themeColor="text1" w:themeTint="F2"/>
          <w:sz w:val="28"/>
          <w:szCs w:val="28"/>
          <w:lang w:eastAsia="fr-FR"/>
        </w:rPr>
      </w:pPr>
    </w:p>
    <w:p w:rsidR="00C34D9D" w:rsidRPr="00BF527E" w:rsidRDefault="00C34D9D" w:rsidP="00C34D9D">
      <w:pPr>
        <w:shd w:val="clear" w:color="auto" w:fill="FFFFFF"/>
        <w:bidi/>
        <w:spacing w:after="0" w:line="240" w:lineRule="auto"/>
        <w:rPr>
          <w:rFonts w:asciiTheme="minorBidi" w:eastAsia="Times New Roman" w:hAnsiTheme="minorBidi"/>
          <w:color w:val="050505"/>
          <w:sz w:val="28"/>
          <w:szCs w:val="28"/>
          <w:rtl/>
          <w:lang w:eastAsia="fr-FR"/>
        </w:rPr>
      </w:pPr>
      <w:r w:rsidRPr="00BF527E">
        <w:rPr>
          <w:rFonts w:asciiTheme="minorBidi" w:eastAsia="Times New Roman" w:hAnsiTheme="minorBidi"/>
          <w:b/>
          <w:bCs/>
          <w:color w:val="050505"/>
          <w:sz w:val="28"/>
          <w:szCs w:val="28"/>
          <w:rtl/>
          <w:lang w:eastAsia="fr-FR"/>
        </w:rPr>
        <w:t>المادة الخامسة</w:t>
      </w:r>
      <w:r w:rsidRPr="00BF527E">
        <w:rPr>
          <w:rFonts w:asciiTheme="minorBidi" w:eastAsia="Times New Roman" w:hAnsiTheme="minorBidi"/>
          <w:color w:val="050505"/>
          <w:sz w:val="28"/>
          <w:szCs w:val="28"/>
          <w:lang w:eastAsia="fr-FR"/>
        </w:rPr>
        <w:t>:</w:t>
      </w:r>
    </w:p>
    <w:p w:rsidR="00ED2AA8" w:rsidRPr="00BF527E" w:rsidRDefault="00ED2AA8" w:rsidP="00ED2AA8">
      <w:pPr>
        <w:shd w:val="clear" w:color="auto" w:fill="FFFFFF"/>
        <w:bidi/>
        <w:spacing w:after="0" w:line="240" w:lineRule="auto"/>
        <w:rPr>
          <w:rFonts w:asciiTheme="minorBidi" w:eastAsia="Times New Roman" w:hAnsiTheme="minorBidi"/>
          <w:color w:val="050505"/>
          <w:sz w:val="28"/>
          <w:szCs w:val="28"/>
          <w:lang w:eastAsia="fr-FR"/>
        </w:rPr>
      </w:pPr>
    </w:p>
    <w:p w:rsidR="00C34D9D" w:rsidRPr="00BF527E" w:rsidRDefault="00C34D9D" w:rsidP="00C34D9D">
      <w:pPr>
        <w:shd w:val="clear" w:color="auto" w:fill="FFFFFF"/>
        <w:bidi/>
        <w:spacing w:after="0" w:line="240" w:lineRule="auto"/>
        <w:rPr>
          <w:rFonts w:asciiTheme="minorBidi" w:eastAsia="Times New Roman" w:hAnsiTheme="minorBidi"/>
          <w:color w:val="050505"/>
          <w:sz w:val="28"/>
          <w:szCs w:val="28"/>
          <w:rtl/>
          <w:lang w:eastAsia="fr-FR"/>
        </w:rPr>
      </w:pPr>
      <w:r w:rsidRPr="00BF527E">
        <w:rPr>
          <w:rFonts w:asciiTheme="minorBidi" w:eastAsia="Times New Roman" w:hAnsiTheme="minorBidi"/>
          <w:color w:val="050505"/>
          <w:sz w:val="28"/>
          <w:szCs w:val="28"/>
          <w:rtl/>
          <w:lang w:eastAsia="fr-FR"/>
        </w:rPr>
        <w:t>يتولى المكتب الدولي للمتاحف النشر الدوري لقوائم الأشياء المختفية مما ورد تعريفه بالمادة الأولي والتابعة للمعاهد والمؤسسات المعنية</w:t>
      </w:r>
      <w:r w:rsidRPr="00BF527E">
        <w:rPr>
          <w:rFonts w:asciiTheme="minorBidi" w:eastAsia="Times New Roman" w:hAnsiTheme="minorBidi"/>
          <w:color w:val="050505"/>
          <w:sz w:val="28"/>
          <w:szCs w:val="28"/>
          <w:lang w:eastAsia="fr-FR"/>
        </w:rPr>
        <w:t>.</w:t>
      </w:r>
    </w:p>
    <w:p w:rsidR="00ED2AA8" w:rsidRPr="00BF527E" w:rsidRDefault="00ED2AA8" w:rsidP="00ED2AA8">
      <w:pPr>
        <w:shd w:val="clear" w:color="auto" w:fill="FFFFFF"/>
        <w:bidi/>
        <w:spacing w:after="0" w:line="240" w:lineRule="auto"/>
        <w:rPr>
          <w:rFonts w:asciiTheme="minorBidi" w:eastAsia="Times New Roman" w:hAnsiTheme="minorBidi"/>
          <w:color w:val="050505"/>
          <w:sz w:val="28"/>
          <w:szCs w:val="28"/>
          <w:lang w:eastAsia="fr-FR"/>
        </w:rPr>
      </w:pPr>
    </w:p>
    <w:p w:rsidR="00ED2AA8" w:rsidRPr="00BF527E" w:rsidRDefault="00C34D9D" w:rsidP="00C34D9D">
      <w:pPr>
        <w:shd w:val="clear" w:color="auto" w:fill="FFFFFF"/>
        <w:bidi/>
        <w:spacing w:after="0" w:line="240" w:lineRule="auto"/>
        <w:rPr>
          <w:rFonts w:asciiTheme="minorBidi" w:eastAsia="Times New Roman" w:hAnsiTheme="minorBidi"/>
          <w:b/>
          <w:bCs/>
          <w:color w:val="050505"/>
          <w:sz w:val="28"/>
          <w:szCs w:val="28"/>
          <w:rtl/>
          <w:lang w:eastAsia="fr-FR"/>
        </w:rPr>
      </w:pPr>
      <w:r w:rsidRPr="00BF527E">
        <w:rPr>
          <w:rFonts w:asciiTheme="minorBidi" w:eastAsia="Times New Roman" w:hAnsiTheme="minorBidi"/>
          <w:b/>
          <w:bCs/>
          <w:color w:val="050505"/>
          <w:sz w:val="28"/>
          <w:szCs w:val="28"/>
          <w:rtl/>
          <w:lang w:eastAsia="fr-FR"/>
        </w:rPr>
        <w:t>المادة السادسة</w:t>
      </w:r>
      <w:r w:rsidR="00ED2AA8" w:rsidRPr="00BF527E">
        <w:rPr>
          <w:rFonts w:asciiTheme="minorBidi" w:eastAsia="Times New Roman" w:hAnsiTheme="minorBidi"/>
          <w:b/>
          <w:bCs/>
          <w:color w:val="050505"/>
          <w:sz w:val="28"/>
          <w:szCs w:val="28"/>
          <w:rtl/>
          <w:lang w:eastAsia="fr-FR"/>
        </w:rPr>
        <w:t>:</w:t>
      </w:r>
    </w:p>
    <w:p w:rsidR="00ED2AA8" w:rsidRPr="00BF527E" w:rsidRDefault="00ED2AA8" w:rsidP="00ED2AA8">
      <w:pPr>
        <w:shd w:val="clear" w:color="auto" w:fill="FFFFFF"/>
        <w:bidi/>
        <w:spacing w:after="0" w:line="240" w:lineRule="auto"/>
        <w:rPr>
          <w:rFonts w:asciiTheme="minorBidi" w:eastAsia="Times New Roman" w:hAnsiTheme="minorBidi"/>
          <w:color w:val="050505"/>
          <w:sz w:val="28"/>
          <w:szCs w:val="28"/>
          <w:rtl/>
          <w:lang w:eastAsia="fr-FR"/>
        </w:rPr>
      </w:pPr>
    </w:p>
    <w:p w:rsidR="00C34D9D" w:rsidRPr="00BF527E" w:rsidRDefault="000A0839" w:rsidP="008C3F66">
      <w:pPr>
        <w:shd w:val="clear" w:color="auto" w:fill="FFFFFF"/>
        <w:bidi/>
        <w:spacing w:after="0" w:line="240" w:lineRule="auto"/>
        <w:rPr>
          <w:rFonts w:asciiTheme="minorBidi" w:eastAsia="Times New Roman" w:hAnsiTheme="minorBidi"/>
          <w:color w:val="050505"/>
          <w:sz w:val="28"/>
          <w:szCs w:val="28"/>
          <w:lang w:eastAsia="fr-FR"/>
        </w:rPr>
      </w:pPr>
      <w:r w:rsidRPr="00BF527E">
        <w:rPr>
          <w:rFonts w:asciiTheme="minorBidi" w:eastAsia="Times New Roman" w:hAnsiTheme="minorBidi"/>
          <w:color w:val="050505"/>
          <w:sz w:val="28"/>
          <w:szCs w:val="28"/>
          <w:rtl/>
          <w:lang w:eastAsia="fr-FR"/>
        </w:rPr>
        <w:t xml:space="preserve"> </w:t>
      </w:r>
      <w:r w:rsidR="00C34D9D" w:rsidRPr="00BF527E">
        <w:rPr>
          <w:rFonts w:asciiTheme="minorBidi" w:eastAsia="Times New Roman" w:hAnsiTheme="minorBidi"/>
          <w:color w:val="050505"/>
          <w:sz w:val="28"/>
          <w:szCs w:val="28"/>
          <w:rtl/>
          <w:lang w:eastAsia="fr-FR"/>
        </w:rPr>
        <w:t xml:space="preserve">لا تقبل المطالبة باستعادة الشئ </w:t>
      </w:r>
      <w:r w:rsidR="008C3F66" w:rsidRPr="00BF527E">
        <w:rPr>
          <w:rFonts w:asciiTheme="minorBidi" w:eastAsia="Times New Roman" w:hAnsiTheme="minorBidi"/>
          <w:color w:val="050505"/>
          <w:sz w:val="28"/>
          <w:szCs w:val="28"/>
          <w:rtl/>
          <w:lang w:eastAsia="fr-FR"/>
        </w:rPr>
        <w:t>إ</w:t>
      </w:r>
      <w:r w:rsidR="00C34D9D" w:rsidRPr="00BF527E">
        <w:rPr>
          <w:rFonts w:asciiTheme="minorBidi" w:eastAsia="Times New Roman" w:hAnsiTheme="minorBidi"/>
          <w:color w:val="050505"/>
          <w:sz w:val="28"/>
          <w:szCs w:val="28"/>
          <w:rtl/>
          <w:lang w:eastAsia="fr-FR"/>
        </w:rPr>
        <w:t>لا إذا كان قد نشر اختفاؤه ويعرف مكانه خلال خمس سنوات من تاريخ النشر</w:t>
      </w:r>
      <w:r w:rsidR="00C34D9D" w:rsidRPr="00BF527E">
        <w:rPr>
          <w:rFonts w:asciiTheme="minorBidi" w:eastAsia="Times New Roman" w:hAnsiTheme="minorBidi"/>
          <w:color w:val="050505"/>
          <w:sz w:val="28"/>
          <w:szCs w:val="28"/>
          <w:lang w:eastAsia="fr-FR"/>
        </w:rPr>
        <w:t>.</w:t>
      </w:r>
    </w:p>
    <w:p w:rsidR="00C34D9D" w:rsidRPr="00BF527E" w:rsidRDefault="00C34D9D" w:rsidP="00271F49">
      <w:pPr>
        <w:shd w:val="clear" w:color="auto" w:fill="FFFFFF"/>
        <w:bidi/>
        <w:spacing w:after="0" w:line="240" w:lineRule="auto"/>
        <w:rPr>
          <w:rFonts w:asciiTheme="minorBidi" w:eastAsia="Times New Roman" w:hAnsiTheme="minorBidi"/>
          <w:color w:val="050505"/>
          <w:sz w:val="28"/>
          <w:szCs w:val="28"/>
          <w:rtl/>
          <w:lang w:eastAsia="fr-FR"/>
        </w:rPr>
      </w:pPr>
      <w:r w:rsidRPr="00BF527E">
        <w:rPr>
          <w:rFonts w:asciiTheme="minorBidi" w:eastAsia="Times New Roman" w:hAnsiTheme="minorBidi"/>
          <w:color w:val="050505"/>
          <w:sz w:val="28"/>
          <w:szCs w:val="28"/>
          <w:rtl/>
          <w:lang w:eastAsia="fr-FR"/>
        </w:rPr>
        <w:t>وقد ذكرت ديباجة المشروع بالتوصية الصادرة في 10/10/1932 من مجلس عصبة الأمم. والتي اعتمدها في اجتماعه السادس بالموافقة علي قرار اللجنة الدولية للتعاون الفكري الأدبي الصادر في 23/7/1932</w:t>
      </w:r>
      <w:r w:rsidR="00271F49" w:rsidRPr="00BF527E">
        <w:rPr>
          <w:rFonts w:asciiTheme="minorBidi" w:eastAsia="Times New Roman" w:hAnsiTheme="minorBidi"/>
          <w:color w:val="050505"/>
          <w:sz w:val="28"/>
          <w:szCs w:val="28"/>
          <w:rtl/>
          <w:lang w:eastAsia="fr-FR"/>
        </w:rPr>
        <w:t>،</w:t>
      </w:r>
      <w:r w:rsidRPr="00BF527E">
        <w:rPr>
          <w:rFonts w:asciiTheme="minorBidi" w:eastAsia="Times New Roman" w:hAnsiTheme="minorBidi"/>
          <w:color w:val="050505"/>
          <w:sz w:val="28"/>
          <w:szCs w:val="28"/>
          <w:rtl/>
          <w:lang w:eastAsia="fr-FR"/>
        </w:rPr>
        <w:t xml:space="preserve"> الذي عبر عن الرغبة في توصية الدول الأعضاء بما سبق أن اقره مؤتمر أثينا الذي يجب أن يكون محل تركيز التنظيم </w:t>
      </w:r>
      <w:r w:rsidR="00271F49" w:rsidRPr="00BF527E">
        <w:rPr>
          <w:rFonts w:asciiTheme="minorBidi" w:eastAsia="Times New Roman" w:hAnsiTheme="minorBidi"/>
          <w:color w:val="050505"/>
          <w:sz w:val="28"/>
          <w:szCs w:val="28"/>
          <w:rtl/>
          <w:lang w:eastAsia="fr-FR"/>
        </w:rPr>
        <w:t>الاتفاقي</w:t>
      </w:r>
      <w:r w:rsidRPr="00BF527E">
        <w:rPr>
          <w:rFonts w:asciiTheme="minorBidi" w:eastAsia="Times New Roman" w:hAnsiTheme="minorBidi"/>
          <w:color w:val="050505"/>
          <w:sz w:val="28"/>
          <w:szCs w:val="28"/>
          <w:rtl/>
          <w:lang w:eastAsia="fr-FR"/>
        </w:rPr>
        <w:t xml:space="preserve"> </w:t>
      </w:r>
      <w:r w:rsidR="00271F49" w:rsidRPr="00BF527E">
        <w:rPr>
          <w:rFonts w:asciiTheme="minorBidi" w:eastAsia="Times New Roman" w:hAnsiTheme="minorBidi"/>
          <w:color w:val="050505"/>
          <w:sz w:val="28"/>
          <w:szCs w:val="28"/>
          <w:rtl/>
          <w:lang w:eastAsia="fr-FR"/>
        </w:rPr>
        <w:t>،</w:t>
      </w:r>
      <w:r w:rsidRPr="00BF527E">
        <w:rPr>
          <w:rFonts w:asciiTheme="minorBidi" w:eastAsia="Times New Roman" w:hAnsiTheme="minorBidi"/>
          <w:color w:val="050505"/>
          <w:sz w:val="28"/>
          <w:szCs w:val="28"/>
          <w:rtl/>
          <w:lang w:eastAsia="fr-FR"/>
        </w:rPr>
        <w:t xml:space="preserve">وقد عنيت اللجنة أيضا بإمكانية تبادل المجموعات العامة للفن التي تنمي العبقرية لدي المبدعين مع إعطاء المتاحف </w:t>
      </w:r>
      <w:r w:rsidR="00271F49" w:rsidRPr="00BF527E">
        <w:rPr>
          <w:rFonts w:asciiTheme="minorBidi" w:eastAsia="Times New Roman" w:hAnsiTheme="minorBidi"/>
          <w:color w:val="050505"/>
          <w:sz w:val="28"/>
          <w:szCs w:val="28"/>
          <w:rtl/>
          <w:lang w:eastAsia="fr-FR"/>
        </w:rPr>
        <w:t>إ</w:t>
      </w:r>
      <w:r w:rsidRPr="00BF527E">
        <w:rPr>
          <w:rFonts w:asciiTheme="minorBidi" w:eastAsia="Times New Roman" w:hAnsiTheme="minorBidi"/>
          <w:color w:val="050505"/>
          <w:sz w:val="28"/>
          <w:szCs w:val="28"/>
          <w:rtl/>
          <w:lang w:eastAsia="fr-FR"/>
        </w:rPr>
        <w:t>مكانية منح مجموعاتها صفة عالمية تعرض للعامة لتقديم أحسن صور الإبداع الفني لحضارات الدول الأخرى وهو ما أظهر الدور العظيم لبعثات المصنفات الفنية في تطوير الحضارات كما قاد اللجنة الدولية للتعاون الأدبي إلي إصدار التوصيتين الآتيتين</w:t>
      </w:r>
      <w:r w:rsidRPr="00BF527E">
        <w:rPr>
          <w:rFonts w:asciiTheme="minorBidi" w:eastAsia="Times New Roman" w:hAnsiTheme="minorBidi"/>
          <w:color w:val="050505"/>
          <w:sz w:val="28"/>
          <w:szCs w:val="28"/>
          <w:lang w:eastAsia="fr-FR"/>
        </w:rPr>
        <w:t>:</w:t>
      </w:r>
    </w:p>
    <w:p w:rsidR="00ED2AA8" w:rsidRPr="00BF527E" w:rsidRDefault="00ED2AA8" w:rsidP="00ED2AA8">
      <w:pPr>
        <w:shd w:val="clear" w:color="auto" w:fill="FFFFFF"/>
        <w:bidi/>
        <w:spacing w:after="0" w:line="240" w:lineRule="auto"/>
        <w:rPr>
          <w:rFonts w:asciiTheme="minorBidi" w:eastAsia="Times New Roman" w:hAnsiTheme="minorBidi"/>
          <w:color w:val="050505"/>
          <w:sz w:val="28"/>
          <w:szCs w:val="28"/>
          <w:lang w:eastAsia="fr-FR"/>
        </w:rPr>
      </w:pPr>
    </w:p>
    <w:p w:rsidR="00ED2AA8" w:rsidRPr="00BF527E" w:rsidRDefault="00ED2AA8" w:rsidP="00ED2AA8">
      <w:pPr>
        <w:shd w:val="clear" w:color="auto" w:fill="FFFFFF"/>
        <w:bidi/>
        <w:spacing w:after="0" w:line="240" w:lineRule="auto"/>
        <w:rPr>
          <w:rFonts w:asciiTheme="minorBidi" w:eastAsia="Times New Roman" w:hAnsiTheme="minorBidi"/>
          <w:color w:val="050505"/>
          <w:sz w:val="28"/>
          <w:szCs w:val="28"/>
          <w:rtl/>
          <w:lang w:eastAsia="fr-FR"/>
        </w:rPr>
      </w:pPr>
      <w:r w:rsidRPr="00BF527E">
        <w:rPr>
          <w:rFonts w:asciiTheme="minorBidi" w:eastAsia="Times New Roman" w:hAnsiTheme="minorBidi"/>
          <w:color w:val="050505"/>
          <w:sz w:val="28"/>
          <w:szCs w:val="28"/>
          <w:rtl/>
          <w:lang w:eastAsia="fr-FR"/>
        </w:rPr>
        <w:t>ا</w:t>
      </w:r>
      <w:r w:rsidRPr="00BF527E">
        <w:rPr>
          <w:rFonts w:asciiTheme="minorBidi" w:eastAsia="Times New Roman" w:hAnsiTheme="minorBidi"/>
          <w:b/>
          <w:bCs/>
          <w:color w:val="050505"/>
          <w:sz w:val="28"/>
          <w:szCs w:val="28"/>
          <w:rtl/>
          <w:lang w:eastAsia="fr-FR"/>
        </w:rPr>
        <w:t>لتوصية</w:t>
      </w:r>
      <w:r w:rsidR="00C34D9D" w:rsidRPr="00BF527E">
        <w:rPr>
          <w:rFonts w:asciiTheme="minorBidi" w:eastAsia="Times New Roman" w:hAnsiTheme="minorBidi"/>
          <w:b/>
          <w:bCs/>
          <w:color w:val="050505"/>
          <w:sz w:val="28"/>
          <w:szCs w:val="28"/>
          <w:rtl/>
          <w:lang w:eastAsia="fr-FR"/>
        </w:rPr>
        <w:t>الأولي</w:t>
      </w:r>
      <w:r w:rsidR="00C34D9D" w:rsidRPr="00BF527E">
        <w:rPr>
          <w:rFonts w:asciiTheme="minorBidi" w:eastAsia="Times New Roman" w:hAnsiTheme="minorBidi"/>
          <w:color w:val="050505"/>
          <w:sz w:val="28"/>
          <w:szCs w:val="28"/>
          <w:rtl/>
          <w:lang w:eastAsia="fr-FR"/>
        </w:rPr>
        <w:t>: تتضمن أتفاق السلطات العامة للدول علي المشاركة المتبادلة والتعاون في سبل استعادة الأشياء المنهوبة من المجموعات الوطنية المصدرة بطرق غير مشروعه والتي تدخل في التصنيف الفني الوطني</w:t>
      </w:r>
      <w:r w:rsidRPr="00BF527E">
        <w:rPr>
          <w:rFonts w:asciiTheme="minorBidi" w:eastAsia="Times New Roman" w:hAnsiTheme="minorBidi"/>
          <w:color w:val="050505"/>
          <w:sz w:val="28"/>
          <w:szCs w:val="28"/>
          <w:rtl/>
          <w:lang w:eastAsia="fr-FR"/>
        </w:rPr>
        <w:t xml:space="preserve"> </w:t>
      </w:r>
    </w:p>
    <w:p w:rsidR="00ED2AA8" w:rsidRPr="00BF527E" w:rsidRDefault="00ED2AA8" w:rsidP="00ED2AA8">
      <w:pPr>
        <w:shd w:val="clear" w:color="auto" w:fill="FFFFFF"/>
        <w:bidi/>
        <w:spacing w:after="0" w:line="240" w:lineRule="auto"/>
        <w:rPr>
          <w:rFonts w:asciiTheme="minorBidi" w:eastAsia="Times New Roman" w:hAnsiTheme="minorBidi"/>
          <w:color w:val="050505"/>
          <w:sz w:val="28"/>
          <w:szCs w:val="28"/>
          <w:rtl/>
          <w:lang w:eastAsia="fr-FR"/>
        </w:rPr>
      </w:pPr>
    </w:p>
    <w:p w:rsidR="00C34D9D" w:rsidRPr="00BF527E" w:rsidRDefault="00BA7C7A" w:rsidP="00ED2AA8">
      <w:pPr>
        <w:shd w:val="clear" w:color="auto" w:fill="FFFFFF"/>
        <w:bidi/>
        <w:spacing w:after="0" w:line="240" w:lineRule="auto"/>
        <w:rPr>
          <w:rFonts w:asciiTheme="minorBidi" w:eastAsia="Times New Roman" w:hAnsiTheme="minorBidi"/>
          <w:color w:val="050505"/>
          <w:sz w:val="28"/>
          <w:szCs w:val="28"/>
          <w:lang w:eastAsia="fr-FR"/>
        </w:rPr>
      </w:pPr>
      <w:r w:rsidRPr="00BF527E">
        <w:rPr>
          <w:rFonts w:asciiTheme="minorBidi" w:eastAsia="Times New Roman" w:hAnsiTheme="minorBidi"/>
          <w:b/>
          <w:bCs/>
          <w:color w:val="050505"/>
          <w:sz w:val="28"/>
          <w:szCs w:val="28"/>
          <w:rtl/>
          <w:lang w:eastAsia="fr-FR"/>
        </w:rPr>
        <w:t>التوصية</w:t>
      </w:r>
      <w:r w:rsidR="00C34D9D" w:rsidRPr="00BF527E">
        <w:rPr>
          <w:rFonts w:asciiTheme="minorBidi" w:eastAsia="Times New Roman" w:hAnsiTheme="minorBidi"/>
          <w:b/>
          <w:bCs/>
          <w:color w:val="050505"/>
          <w:sz w:val="28"/>
          <w:szCs w:val="28"/>
          <w:rtl/>
          <w:lang w:eastAsia="fr-FR"/>
        </w:rPr>
        <w:t>الثانية</w:t>
      </w:r>
      <w:r w:rsidR="00C34D9D" w:rsidRPr="00BF527E">
        <w:rPr>
          <w:rFonts w:asciiTheme="minorBidi" w:eastAsia="Times New Roman" w:hAnsiTheme="minorBidi"/>
          <w:color w:val="050505"/>
          <w:sz w:val="28"/>
          <w:szCs w:val="28"/>
          <w:rtl/>
          <w:lang w:eastAsia="fr-FR"/>
        </w:rPr>
        <w:t>: تتضمن ضرورة التكاتف من أجل أيجاد تصنيف كامل للأشياء الفنية والأموال الثقافية المحظورة تصديرها ولعل تشجيع عرض المتاحف للمجموعات الفنية والثقافية العامة يسهم في انتشار الثقافة ويزيد من إيرادات الدولة من خلال تدفق الزوار الأجانب</w:t>
      </w:r>
      <w:r w:rsidR="00C34D9D" w:rsidRPr="00BF527E">
        <w:rPr>
          <w:rFonts w:asciiTheme="minorBidi" w:eastAsia="Times New Roman" w:hAnsiTheme="minorBidi"/>
          <w:color w:val="050505"/>
          <w:sz w:val="28"/>
          <w:szCs w:val="28"/>
          <w:lang w:eastAsia="fr-FR"/>
        </w:rPr>
        <w:t>.</w:t>
      </w:r>
    </w:p>
    <w:p w:rsidR="00C34D9D" w:rsidRPr="00BF527E" w:rsidRDefault="00C34D9D" w:rsidP="00C34D9D">
      <w:pPr>
        <w:shd w:val="clear" w:color="auto" w:fill="FFFFFF"/>
        <w:bidi/>
        <w:spacing w:after="0" w:line="240" w:lineRule="auto"/>
        <w:rPr>
          <w:rFonts w:asciiTheme="minorBidi" w:eastAsia="Times New Roman" w:hAnsiTheme="minorBidi"/>
          <w:color w:val="050505"/>
          <w:sz w:val="28"/>
          <w:szCs w:val="28"/>
          <w:lang w:eastAsia="fr-FR"/>
        </w:rPr>
      </w:pPr>
      <w:r w:rsidRPr="00BF527E">
        <w:rPr>
          <w:rFonts w:asciiTheme="minorBidi" w:eastAsia="Times New Roman" w:hAnsiTheme="minorBidi"/>
          <w:color w:val="050505"/>
          <w:sz w:val="28"/>
          <w:szCs w:val="28"/>
          <w:rtl/>
          <w:lang w:eastAsia="fr-FR"/>
        </w:rPr>
        <w:t>ومما يميز المشروع أنه لم يفرق بين طوائف الأشياء التي تنتمي للعوام وتلك المملوكة للأفراد تلك التفرقة التي سيطرت علي التشريعات الوطنية في أغلب الدول في هذا الوقت</w:t>
      </w:r>
      <w:r w:rsidRPr="00BF527E">
        <w:rPr>
          <w:rFonts w:asciiTheme="minorBidi" w:eastAsia="Times New Roman" w:hAnsiTheme="minorBidi"/>
          <w:color w:val="050505"/>
          <w:sz w:val="28"/>
          <w:szCs w:val="28"/>
          <w:lang w:eastAsia="fr-FR"/>
        </w:rPr>
        <w:t xml:space="preserve">, </w:t>
      </w:r>
    </w:p>
    <w:p w:rsidR="00C34D9D" w:rsidRPr="00BF527E" w:rsidRDefault="00C34D9D" w:rsidP="00C34D9D">
      <w:pPr>
        <w:shd w:val="clear" w:color="auto" w:fill="FFFFFF"/>
        <w:bidi/>
        <w:spacing w:after="0" w:line="240" w:lineRule="auto"/>
        <w:rPr>
          <w:rFonts w:asciiTheme="minorBidi" w:eastAsia="Times New Roman" w:hAnsiTheme="minorBidi"/>
          <w:color w:val="050505"/>
          <w:sz w:val="28"/>
          <w:szCs w:val="28"/>
          <w:lang w:eastAsia="fr-FR"/>
        </w:rPr>
      </w:pPr>
      <w:r w:rsidRPr="00BF527E">
        <w:rPr>
          <w:rFonts w:asciiTheme="minorBidi" w:eastAsia="Times New Roman" w:hAnsiTheme="minorBidi"/>
          <w:color w:val="050505"/>
          <w:sz w:val="28"/>
          <w:szCs w:val="28"/>
          <w:rtl/>
          <w:lang w:eastAsia="fr-FR"/>
        </w:rPr>
        <w:t>لقد كفلت النصوص حق الدولة المالكة في الاسترداد من تحت يد الحائز الفعلي للشئ الذي توافرت فيه الصفة التاريخية أو الأهمية الثقافية أو الفنية مستبعدة تطبيق قاعدة الحيازة في المنقول سند الحائز</w:t>
      </w:r>
      <w:r w:rsidRPr="00BF527E">
        <w:rPr>
          <w:rFonts w:asciiTheme="minorBidi" w:eastAsia="Times New Roman" w:hAnsiTheme="minorBidi"/>
          <w:color w:val="050505"/>
          <w:sz w:val="28"/>
          <w:szCs w:val="28"/>
          <w:lang w:eastAsia="fr-FR"/>
        </w:rPr>
        <w:t>.</w:t>
      </w:r>
    </w:p>
    <w:p w:rsidR="00C34D9D" w:rsidRPr="00BF527E" w:rsidRDefault="000A0839" w:rsidP="000A0839">
      <w:pPr>
        <w:shd w:val="clear" w:color="auto" w:fill="FFFFFF"/>
        <w:bidi/>
        <w:spacing w:after="0" w:line="240" w:lineRule="auto"/>
        <w:rPr>
          <w:rFonts w:asciiTheme="minorBidi" w:eastAsia="Times New Roman" w:hAnsiTheme="minorBidi"/>
          <w:color w:val="050505"/>
          <w:sz w:val="28"/>
          <w:szCs w:val="28"/>
          <w:rtl/>
          <w:lang w:eastAsia="fr-FR"/>
        </w:rPr>
      </w:pPr>
      <w:r w:rsidRPr="00BF527E">
        <w:rPr>
          <w:rFonts w:asciiTheme="minorBidi" w:eastAsia="Times New Roman" w:hAnsiTheme="minorBidi"/>
          <w:color w:val="050505"/>
          <w:sz w:val="28"/>
          <w:szCs w:val="28"/>
          <w:rtl/>
          <w:lang w:eastAsia="fr-FR"/>
        </w:rPr>
        <w:lastRenderedPageBreak/>
        <w:t xml:space="preserve"> وفي حالة ما إذا كان الحائز على نية حسنة لقد نص القانون </w:t>
      </w:r>
      <w:r w:rsidR="00C34D9D" w:rsidRPr="00BF527E">
        <w:rPr>
          <w:rFonts w:asciiTheme="minorBidi" w:eastAsia="Times New Roman" w:hAnsiTheme="minorBidi"/>
          <w:color w:val="050505"/>
          <w:sz w:val="28"/>
          <w:szCs w:val="28"/>
          <w:rtl/>
          <w:lang w:eastAsia="fr-FR"/>
        </w:rPr>
        <w:t xml:space="preserve">مدني فرنسي علي مبدأ التعويض وهو ما أخذت به المادة (3) من المشروع التمهيدي ووسعت فيه بإقرارها للحق في التعويض الذي لا يجاوز الثمن المدفوع ومصروفات العقد الصحيحة المدفوعة من الحائز وهو التزام مفروض علي الدولة الطالبة عند التثبيت من حسن نية الحائز. </w:t>
      </w:r>
    </w:p>
    <w:p w:rsidR="00BB7675" w:rsidRPr="00BF527E" w:rsidRDefault="00BB7675" w:rsidP="00BB7675">
      <w:pPr>
        <w:shd w:val="clear" w:color="auto" w:fill="FFFFFF"/>
        <w:bidi/>
        <w:spacing w:after="0" w:line="240" w:lineRule="auto"/>
        <w:rPr>
          <w:rFonts w:asciiTheme="minorBidi" w:eastAsia="Times New Roman" w:hAnsiTheme="minorBidi"/>
          <w:color w:val="202122"/>
          <w:sz w:val="28"/>
          <w:szCs w:val="28"/>
          <w:rtl/>
          <w:lang w:eastAsia="fr-FR"/>
        </w:rPr>
      </w:pPr>
    </w:p>
    <w:p w:rsidR="000A30FB" w:rsidRPr="00BF527E" w:rsidRDefault="00BB7675" w:rsidP="00BB7675">
      <w:pPr>
        <w:bidi/>
        <w:rPr>
          <w:rFonts w:asciiTheme="minorBidi" w:hAnsiTheme="minorBidi"/>
          <w:b/>
          <w:bCs/>
          <w:sz w:val="28"/>
          <w:szCs w:val="28"/>
          <w:u w:val="single"/>
          <w:rtl/>
        </w:rPr>
      </w:pPr>
      <w:r w:rsidRPr="00BF527E">
        <w:rPr>
          <w:rFonts w:asciiTheme="minorBidi" w:hAnsiTheme="minorBidi"/>
          <w:b/>
          <w:bCs/>
          <w:sz w:val="28"/>
          <w:szCs w:val="28"/>
          <w:u w:val="single"/>
          <w:rtl/>
        </w:rPr>
        <w:t>اهم عوامل اخفاق عصبة الامم :</w:t>
      </w:r>
    </w:p>
    <w:p w:rsidR="00FD45E2" w:rsidRPr="00BF527E" w:rsidRDefault="00FD45E2" w:rsidP="00FD45E2">
      <w:pPr>
        <w:bidi/>
        <w:rPr>
          <w:rFonts w:asciiTheme="minorBidi" w:hAnsiTheme="minorBidi"/>
          <w:sz w:val="28"/>
          <w:szCs w:val="28"/>
        </w:rPr>
      </w:pPr>
      <w:r w:rsidRPr="00BF527E">
        <w:rPr>
          <w:rFonts w:asciiTheme="minorBidi" w:hAnsiTheme="minorBidi"/>
          <w:b/>
          <w:bCs/>
          <w:sz w:val="28"/>
          <w:szCs w:val="28"/>
          <w:u w:val="single"/>
          <w:rtl/>
        </w:rPr>
        <w:t>1</w:t>
      </w:r>
      <w:r w:rsidRPr="00BF527E">
        <w:rPr>
          <w:rFonts w:asciiTheme="minorBidi" w:hAnsiTheme="minorBidi"/>
          <w:sz w:val="28"/>
          <w:szCs w:val="28"/>
          <w:rtl/>
        </w:rPr>
        <w:t xml:space="preserve">- إن ميثاق عصبة الأمم لم يعلن تحريم الحرب بشكل واضح ، فبالرغم من </w:t>
      </w:r>
      <w:r w:rsidR="001128A3" w:rsidRPr="00BF527E">
        <w:rPr>
          <w:rFonts w:asciiTheme="minorBidi" w:hAnsiTheme="minorBidi"/>
          <w:sz w:val="28"/>
          <w:szCs w:val="28"/>
          <w:rtl/>
        </w:rPr>
        <w:t>إن</w:t>
      </w:r>
      <w:r w:rsidRPr="00BF527E">
        <w:rPr>
          <w:rFonts w:asciiTheme="minorBidi" w:hAnsiTheme="minorBidi"/>
          <w:sz w:val="28"/>
          <w:szCs w:val="28"/>
          <w:rtl/>
        </w:rPr>
        <w:t xml:space="preserve"> الميثاق قد نص على عدم السماح للدول الأعضاء باللجوء </w:t>
      </w:r>
      <w:r w:rsidR="001128A3" w:rsidRPr="00BF527E">
        <w:rPr>
          <w:rFonts w:asciiTheme="minorBidi" w:hAnsiTheme="minorBidi"/>
          <w:sz w:val="28"/>
          <w:szCs w:val="28"/>
          <w:rtl/>
        </w:rPr>
        <w:t>إلى</w:t>
      </w:r>
      <w:r w:rsidRPr="00BF527E">
        <w:rPr>
          <w:rFonts w:asciiTheme="minorBidi" w:hAnsiTheme="minorBidi"/>
          <w:sz w:val="28"/>
          <w:szCs w:val="28"/>
          <w:rtl/>
        </w:rPr>
        <w:t xml:space="preserve"> الحرب في ظل أوضاع معينة ، ولكنه سمح للدول باللجوء </w:t>
      </w:r>
      <w:r w:rsidR="001128A3" w:rsidRPr="00BF527E">
        <w:rPr>
          <w:rFonts w:asciiTheme="minorBidi" w:hAnsiTheme="minorBidi"/>
          <w:sz w:val="28"/>
          <w:szCs w:val="28"/>
          <w:rtl/>
        </w:rPr>
        <w:t>إلى</w:t>
      </w:r>
      <w:r w:rsidRPr="00BF527E">
        <w:rPr>
          <w:rFonts w:asciiTheme="minorBidi" w:hAnsiTheme="minorBidi"/>
          <w:sz w:val="28"/>
          <w:szCs w:val="28"/>
          <w:rtl/>
        </w:rPr>
        <w:t xml:space="preserve"> الحرب بعد ثلاثة أشهر من عرض القضية على العصبة ولم تصل إلى حل لها.</w:t>
      </w:r>
    </w:p>
    <w:p w:rsidR="00FD45E2" w:rsidRPr="00BF527E" w:rsidRDefault="00FD45E2" w:rsidP="00FD45E2">
      <w:pPr>
        <w:bidi/>
        <w:rPr>
          <w:rFonts w:asciiTheme="minorBidi" w:hAnsiTheme="minorBidi"/>
          <w:sz w:val="28"/>
          <w:szCs w:val="28"/>
        </w:rPr>
      </w:pPr>
      <w:r w:rsidRPr="00BF527E">
        <w:rPr>
          <w:rFonts w:asciiTheme="minorBidi" w:hAnsiTheme="minorBidi"/>
          <w:sz w:val="28"/>
          <w:szCs w:val="28"/>
          <w:rtl/>
        </w:rPr>
        <w:t>2- اعتبار ميثاق عصبة الأمم جزءاً من معاهدات الصلح أدى إلى ارتباط غضب الدول المهزومة بالحرب من معاهدات الصلح بالغضب من ميثاق عصبة الأمم كما جعلت عصبة الأمم مدافعة عن الأوضاع الإقليمية التي خلفتها معاهدات الصلح ..</w:t>
      </w:r>
    </w:p>
    <w:p w:rsidR="00FD45E2" w:rsidRPr="00BF527E" w:rsidRDefault="00FD45E2" w:rsidP="00FD45E2">
      <w:pPr>
        <w:bidi/>
        <w:rPr>
          <w:rFonts w:asciiTheme="minorBidi" w:hAnsiTheme="minorBidi"/>
          <w:sz w:val="28"/>
          <w:szCs w:val="28"/>
          <w:rtl/>
        </w:rPr>
      </w:pPr>
      <w:r w:rsidRPr="00BF527E">
        <w:rPr>
          <w:rFonts w:asciiTheme="minorBidi" w:hAnsiTheme="minorBidi"/>
          <w:sz w:val="28"/>
          <w:szCs w:val="28"/>
          <w:rtl/>
        </w:rPr>
        <w:t>4- ظل بنيان عصبة الأمم أور</w:t>
      </w:r>
      <w:r w:rsidR="00DF2604" w:rsidRPr="00BF527E">
        <w:rPr>
          <w:rFonts w:asciiTheme="minorBidi" w:hAnsiTheme="minorBidi"/>
          <w:sz w:val="28"/>
          <w:szCs w:val="28"/>
          <w:rtl/>
        </w:rPr>
        <w:t>و</w:t>
      </w:r>
      <w:r w:rsidRPr="00BF527E">
        <w:rPr>
          <w:rFonts w:asciiTheme="minorBidi" w:hAnsiTheme="minorBidi"/>
          <w:sz w:val="28"/>
          <w:szCs w:val="28"/>
          <w:rtl/>
        </w:rPr>
        <w:t>بي الطابع في غالبه في مدة لم تعد العوامل الرئيسية في السياسة الدولية مقتصرة على أور</w:t>
      </w:r>
      <w:r w:rsidR="00F5735A" w:rsidRPr="00BF527E">
        <w:rPr>
          <w:rFonts w:asciiTheme="minorBidi" w:hAnsiTheme="minorBidi"/>
          <w:sz w:val="28"/>
          <w:szCs w:val="28"/>
          <w:rtl/>
        </w:rPr>
        <w:t>و</w:t>
      </w:r>
      <w:r w:rsidRPr="00BF527E">
        <w:rPr>
          <w:rFonts w:asciiTheme="minorBidi" w:hAnsiTheme="minorBidi"/>
          <w:sz w:val="28"/>
          <w:szCs w:val="28"/>
          <w:rtl/>
        </w:rPr>
        <w:t>با ، وكانت الدولتان المسيطرتان على العصبة فرنسا وبريطانيا من أور</w:t>
      </w:r>
      <w:r w:rsidR="00104554" w:rsidRPr="00BF527E">
        <w:rPr>
          <w:rFonts w:asciiTheme="minorBidi" w:hAnsiTheme="minorBidi"/>
          <w:sz w:val="28"/>
          <w:szCs w:val="28"/>
          <w:rtl/>
        </w:rPr>
        <w:t>و</w:t>
      </w:r>
      <w:r w:rsidRPr="00BF527E">
        <w:rPr>
          <w:rFonts w:asciiTheme="minorBidi" w:hAnsiTheme="minorBidi"/>
          <w:sz w:val="28"/>
          <w:szCs w:val="28"/>
          <w:rtl/>
        </w:rPr>
        <w:t xml:space="preserve">با وكانت العصبة تفتقر إلى العالمية في عضويتها </w:t>
      </w:r>
      <w:r w:rsidR="00F03330" w:rsidRPr="00BF527E">
        <w:rPr>
          <w:rFonts w:asciiTheme="minorBidi" w:hAnsiTheme="minorBidi"/>
          <w:sz w:val="28"/>
          <w:szCs w:val="28"/>
          <w:rtl/>
        </w:rPr>
        <w:t>باستثناء</w:t>
      </w:r>
      <w:r w:rsidRPr="00BF527E">
        <w:rPr>
          <w:rFonts w:asciiTheme="minorBidi" w:hAnsiTheme="minorBidi"/>
          <w:sz w:val="28"/>
          <w:szCs w:val="28"/>
          <w:rtl/>
        </w:rPr>
        <w:t xml:space="preserve"> بعض دول </w:t>
      </w:r>
      <w:r w:rsidR="00F03330" w:rsidRPr="00BF527E">
        <w:rPr>
          <w:rFonts w:asciiTheme="minorBidi" w:hAnsiTheme="minorBidi"/>
          <w:sz w:val="28"/>
          <w:szCs w:val="28"/>
          <w:rtl/>
        </w:rPr>
        <w:t>أمريكا</w:t>
      </w:r>
      <w:r w:rsidRPr="00BF527E">
        <w:rPr>
          <w:rFonts w:asciiTheme="minorBidi" w:hAnsiTheme="minorBidi"/>
          <w:sz w:val="28"/>
          <w:szCs w:val="28"/>
          <w:rtl/>
        </w:rPr>
        <w:t xml:space="preserve"> الجنوبية ،لم تنظم دول إفريقيا وغالبية دول أسيا .</w:t>
      </w:r>
    </w:p>
    <w:p w:rsidR="00F03330" w:rsidRPr="00FD45E2" w:rsidRDefault="00F03330" w:rsidP="00F03330">
      <w:pPr>
        <w:bidi/>
        <w:rPr>
          <w:sz w:val="24"/>
          <w:szCs w:val="24"/>
        </w:rPr>
      </w:pPr>
      <w:r w:rsidRPr="00BF527E">
        <w:rPr>
          <w:rFonts w:asciiTheme="minorBidi" w:hAnsiTheme="minorBidi"/>
          <w:sz w:val="28"/>
          <w:szCs w:val="28"/>
          <w:rtl/>
        </w:rPr>
        <w:t>5- اعتماد مبدأ الإجماع في اتخاذ القرارات في القضايا الهامة أدى إلى إخفاق العصبة ، فكان لكل دولة حق النقض بسبب ذلك المبدأ .إلى جانب ذلك كانت عصبة الأمم حسب تصريح رئيس جمعيتها العامة في أخر اجتماع لها في عام 1946 تفتقر إلى الشجاعة الأدبية كما كانت مترددة في اتخاذ ال</w:t>
      </w:r>
      <w:r w:rsidRPr="007B50B3">
        <w:rPr>
          <w:rFonts w:asciiTheme="minorBidi" w:hAnsiTheme="minorBidi"/>
          <w:sz w:val="24"/>
          <w:szCs w:val="24"/>
          <w:rtl/>
        </w:rPr>
        <w:t>قرارات الخطيرة في وقت كان استعمال</w:t>
      </w:r>
      <w:r w:rsidRPr="00F03330">
        <w:rPr>
          <w:rFonts w:cs="Arial"/>
          <w:sz w:val="24"/>
          <w:szCs w:val="24"/>
          <w:rtl/>
        </w:rPr>
        <w:t xml:space="preserve"> </w:t>
      </w:r>
      <w:r w:rsidRPr="00F03330">
        <w:rPr>
          <w:rFonts w:cs="Arial" w:hint="cs"/>
          <w:sz w:val="24"/>
          <w:szCs w:val="24"/>
          <w:rtl/>
        </w:rPr>
        <w:t>القوة</w:t>
      </w:r>
      <w:r w:rsidRPr="00F03330">
        <w:rPr>
          <w:rFonts w:cs="Arial"/>
          <w:sz w:val="24"/>
          <w:szCs w:val="24"/>
          <w:rtl/>
        </w:rPr>
        <w:t xml:space="preserve"> </w:t>
      </w:r>
      <w:r w:rsidRPr="00F03330">
        <w:rPr>
          <w:rFonts w:cs="Arial" w:hint="cs"/>
          <w:sz w:val="24"/>
          <w:szCs w:val="24"/>
          <w:rtl/>
        </w:rPr>
        <w:t>ضرورياً</w:t>
      </w:r>
      <w:r w:rsidRPr="00F03330">
        <w:rPr>
          <w:rFonts w:cs="Arial"/>
          <w:sz w:val="24"/>
          <w:szCs w:val="24"/>
          <w:rtl/>
        </w:rPr>
        <w:t>.</w:t>
      </w:r>
    </w:p>
    <w:sectPr w:rsidR="00F03330" w:rsidRPr="00FD45E2" w:rsidSect="003104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compat/>
  <w:rsids>
    <w:rsidRoot w:val="002B4A99"/>
    <w:rsid w:val="000055BD"/>
    <w:rsid w:val="000A0839"/>
    <w:rsid w:val="000A30FB"/>
    <w:rsid w:val="00104554"/>
    <w:rsid w:val="001128A3"/>
    <w:rsid w:val="001B04F8"/>
    <w:rsid w:val="001D244D"/>
    <w:rsid w:val="00271F49"/>
    <w:rsid w:val="002B4A99"/>
    <w:rsid w:val="003104DF"/>
    <w:rsid w:val="003A5B22"/>
    <w:rsid w:val="006054F3"/>
    <w:rsid w:val="007B50B3"/>
    <w:rsid w:val="008C3F66"/>
    <w:rsid w:val="008C4AFC"/>
    <w:rsid w:val="009535E7"/>
    <w:rsid w:val="009A717A"/>
    <w:rsid w:val="00BA7C7A"/>
    <w:rsid w:val="00BB7675"/>
    <w:rsid w:val="00BF527E"/>
    <w:rsid w:val="00C34D9D"/>
    <w:rsid w:val="00CE5503"/>
    <w:rsid w:val="00D27105"/>
    <w:rsid w:val="00DA1E82"/>
    <w:rsid w:val="00DF2604"/>
    <w:rsid w:val="00E655AA"/>
    <w:rsid w:val="00ED2AA8"/>
    <w:rsid w:val="00F03330"/>
    <w:rsid w:val="00F5735A"/>
    <w:rsid w:val="00F638FE"/>
    <w:rsid w:val="00F80248"/>
    <w:rsid w:val="00FC3B83"/>
    <w:rsid w:val="00FD45E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4D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2B4A99"/>
    <w:rPr>
      <w:b/>
      <w:bCs/>
    </w:rPr>
  </w:style>
</w:styles>
</file>

<file path=word/webSettings.xml><?xml version="1.0" encoding="utf-8"?>
<w:webSettings xmlns:r="http://schemas.openxmlformats.org/officeDocument/2006/relationships" xmlns:w="http://schemas.openxmlformats.org/wordprocessingml/2006/main">
  <w:divs>
    <w:div w:id="533737877">
      <w:bodyDiv w:val="1"/>
      <w:marLeft w:val="0"/>
      <w:marRight w:val="0"/>
      <w:marTop w:val="0"/>
      <w:marBottom w:val="0"/>
      <w:divBdr>
        <w:top w:val="none" w:sz="0" w:space="0" w:color="auto"/>
        <w:left w:val="none" w:sz="0" w:space="0" w:color="auto"/>
        <w:bottom w:val="none" w:sz="0" w:space="0" w:color="auto"/>
        <w:right w:val="none" w:sz="0" w:space="0" w:color="auto"/>
      </w:divBdr>
      <w:divsChild>
        <w:div w:id="533808923">
          <w:marLeft w:val="0"/>
          <w:marRight w:val="0"/>
          <w:marTop w:val="0"/>
          <w:marBottom w:val="0"/>
          <w:divBdr>
            <w:top w:val="none" w:sz="0" w:space="0" w:color="auto"/>
            <w:left w:val="none" w:sz="0" w:space="0" w:color="auto"/>
            <w:bottom w:val="none" w:sz="0" w:space="0" w:color="auto"/>
            <w:right w:val="none" w:sz="0" w:space="0" w:color="auto"/>
          </w:divBdr>
        </w:div>
        <w:div w:id="2047293441">
          <w:marLeft w:val="0"/>
          <w:marRight w:val="0"/>
          <w:marTop w:val="0"/>
          <w:marBottom w:val="0"/>
          <w:divBdr>
            <w:top w:val="none" w:sz="0" w:space="0" w:color="auto"/>
            <w:left w:val="none" w:sz="0" w:space="0" w:color="auto"/>
            <w:bottom w:val="none" w:sz="0" w:space="0" w:color="auto"/>
            <w:right w:val="none" w:sz="0" w:space="0" w:color="auto"/>
          </w:divBdr>
        </w:div>
        <w:div w:id="666902179">
          <w:marLeft w:val="0"/>
          <w:marRight w:val="0"/>
          <w:marTop w:val="0"/>
          <w:marBottom w:val="0"/>
          <w:divBdr>
            <w:top w:val="none" w:sz="0" w:space="0" w:color="auto"/>
            <w:left w:val="none" w:sz="0" w:space="0" w:color="auto"/>
            <w:bottom w:val="none" w:sz="0" w:space="0" w:color="auto"/>
            <w:right w:val="none" w:sz="0" w:space="0" w:color="auto"/>
          </w:divBdr>
        </w:div>
        <w:div w:id="1600602994">
          <w:marLeft w:val="0"/>
          <w:marRight w:val="0"/>
          <w:marTop w:val="0"/>
          <w:marBottom w:val="0"/>
          <w:divBdr>
            <w:top w:val="none" w:sz="0" w:space="0" w:color="auto"/>
            <w:left w:val="none" w:sz="0" w:space="0" w:color="auto"/>
            <w:bottom w:val="none" w:sz="0" w:space="0" w:color="auto"/>
            <w:right w:val="none" w:sz="0" w:space="0" w:color="auto"/>
          </w:divBdr>
        </w:div>
        <w:div w:id="2013096790">
          <w:marLeft w:val="0"/>
          <w:marRight w:val="0"/>
          <w:marTop w:val="0"/>
          <w:marBottom w:val="0"/>
          <w:divBdr>
            <w:top w:val="none" w:sz="0" w:space="0" w:color="auto"/>
            <w:left w:val="none" w:sz="0" w:space="0" w:color="auto"/>
            <w:bottom w:val="none" w:sz="0" w:space="0" w:color="auto"/>
            <w:right w:val="none" w:sz="0" w:space="0" w:color="auto"/>
          </w:divBdr>
        </w:div>
        <w:div w:id="2083092466">
          <w:marLeft w:val="0"/>
          <w:marRight w:val="0"/>
          <w:marTop w:val="0"/>
          <w:marBottom w:val="0"/>
          <w:divBdr>
            <w:top w:val="none" w:sz="0" w:space="0" w:color="auto"/>
            <w:left w:val="none" w:sz="0" w:space="0" w:color="auto"/>
            <w:bottom w:val="none" w:sz="0" w:space="0" w:color="auto"/>
            <w:right w:val="none" w:sz="0" w:space="0" w:color="auto"/>
          </w:divBdr>
        </w:div>
        <w:div w:id="640615801">
          <w:marLeft w:val="0"/>
          <w:marRight w:val="0"/>
          <w:marTop w:val="0"/>
          <w:marBottom w:val="0"/>
          <w:divBdr>
            <w:top w:val="none" w:sz="0" w:space="0" w:color="auto"/>
            <w:left w:val="none" w:sz="0" w:space="0" w:color="auto"/>
            <w:bottom w:val="none" w:sz="0" w:space="0" w:color="auto"/>
            <w:right w:val="none" w:sz="0" w:space="0" w:color="auto"/>
          </w:divBdr>
        </w:div>
        <w:div w:id="2008749150">
          <w:marLeft w:val="0"/>
          <w:marRight w:val="0"/>
          <w:marTop w:val="0"/>
          <w:marBottom w:val="0"/>
          <w:divBdr>
            <w:top w:val="none" w:sz="0" w:space="0" w:color="auto"/>
            <w:left w:val="none" w:sz="0" w:space="0" w:color="auto"/>
            <w:bottom w:val="none" w:sz="0" w:space="0" w:color="auto"/>
            <w:right w:val="none" w:sz="0" w:space="0" w:color="auto"/>
          </w:divBdr>
        </w:div>
        <w:div w:id="1999992703">
          <w:marLeft w:val="0"/>
          <w:marRight w:val="0"/>
          <w:marTop w:val="0"/>
          <w:marBottom w:val="0"/>
          <w:divBdr>
            <w:top w:val="none" w:sz="0" w:space="0" w:color="auto"/>
            <w:left w:val="none" w:sz="0" w:space="0" w:color="auto"/>
            <w:bottom w:val="none" w:sz="0" w:space="0" w:color="auto"/>
            <w:right w:val="none" w:sz="0" w:space="0" w:color="auto"/>
          </w:divBdr>
        </w:div>
        <w:div w:id="1923248351">
          <w:marLeft w:val="0"/>
          <w:marRight w:val="0"/>
          <w:marTop w:val="0"/>
          <w:marBottom w:val="0"/>
          <w:divBdr>
            <w:top w:val="none" w:sz="0" w:space="0" w:color="auto"/>
            <w:left w:val="none" w:sz="0" w:space="0" w:color="auto"/>
            <w:bottom w:val="none" w:sz="0" w:space="0" w:color="auto"/>
            <w:right w:val="none" w:sz="0" w:space="0" w:color="auto"/>
          </w:divBdr>
        </w:div>
        <w:div w:id="965162683">
          <w:marLeft w:val="0"/>
          <w:marRight w:val="0"/>
          <w:marTop w:val="0"/>
          <w:marBottom w:val="0"/>
          <w:divBdr>
            <w:top w:val="none" w:sz="0" w:space="0" w:color="auto"/>
            <w:left w:val="none" w:sz="0" w:space="0" w:color="auto"/>
            <w:bottom w:val="none" w:sz="0" w:space="0" w:color="auto"/>
            <w:right w:val="none" w:sz="0" w:space="0" w:color="auto"/>
          </w:divBdr>
        </w:div>
        <w:div w:id="858541864">
          <w:marLeft w:val="0"/>
          <w:marRight w:val="0"/>
          <w:marTop w:val="0"/>
          <w:marBottom w:val="0"/>
          <w:divBdr>
            <w:top w:val="none" w:sz="0" w:space="0" w:color="auto"/>
            <w:left w:val="none" w:sz="0" w:space="0" w:color="auto"/>
            <w:bottom w:val="none" w:sz="0" w:space="0" w:color="auto"/>
            <w:right w:val="none" w:sz="0" w:space="0" w:color="auto"/>
          </w:divBdr>
        </w:div>
        <w:div w:id="1411850264">
          <w:marLeft w:val="0"/>
          <w:marRight w:val="0"/>
          <w:marTop w:val="0"/>
          <w:marBottom w:val="0"/>
          <w:divBdr>
            <w:top w:val="none" w:sz="0" w:space="0" w:color="auto"/>
            <w:left w:val="none" w:sz="0" w:space="0" w:color="auto"/>
            <w:bottom w:val="none" w:sz="0" w:space="0" w:color="auto"/>
            <w:right w:val="none" w:sz="0" w:space="0" w:color="auto"/>
          </w:divBdr>
        </w:div>
        <w:div w:id="1192961618">
          <w:marLeft w:val="0"/>
          <w:marRight w:val="0"/>
          <w:marTop w:val="0"/>
          <w:marBottom w:val="0"/>
          <w:divBdr>
            <w:top w:val="none" w:sz="0" w:space="0" w:color="auto"/>
            <w:left w:val="none" w:sz="0" w:space="0" w:color="auto"/>
            <w:bottom w:val="none" w:sz="0" w:space="0" w:color="auto"/>
            <w:right w:val="none" w:sz="0" w:space="0" w:color="auto"/>
          </w:divBdr>
        </w:div>
        <w:div w:id="566189661">
          <w:marLeft w:val="0"/>
          <w:marRight w:val="0"/>
          <w:marTop w:val="0"/>
          <w:marBottom w:val="0"/>
          <w:divBdr>
            <w:top w:val="none" w:sz="0" w:space="0" w:color="auto"/>
            <w:left w:val="none" w:sz="0" w:space="0" w:color="auto"/>
            <w:bottom w:val="none" w:sz="0" w:space="0" w:color="auto"/>
            <w:right w:val="none" w:sz="0" w:space="0" w:color="auto"/>
          </w:divBdr>
        </w:div>
        <w:div w:id="942884627">
          <w:marLeft w:val="0"/>
          <w:marRight w:val="0"/>
          <w:marTop w:val="0"/>
          <w:marBottom w:val="0"/>
          <w:divBdr>
            <w:top w:val="none" w:sz="0" w:space="0" w:color="auto"/>
            <w:left w:val="none" w:sz="0" w:space="0" w:color="auto"/>
            <w:bottom w:val="none" w:sz="0" w:space="0" w:color="auto"/>
            <w:right w:val="none" w:sz="0" w:space="0" w:color="auto"/>
          </w:divBdr>
        </w:div>
        <w:div w:id="1120344509">
          <w:marLeft w:val="0"/>
          <w:marRight w:val="0"/>
          <w:marTop w:val="0"/>
          <w:marBottom w:val="0"/>
          <w:divBdr>
            <w:top w:val="none" w:sz="0" w:space="0" w:color="auto"/>
            <w:left w:val="none" w:sz="0" w:space="0" w:color="auto"/>
            <w:bottom w:val="none" w:sz="0" w:space="0" w:color="auto"/>
            <w:right w:val="none" w:sz="0" w:space="0" w:color="auto"/>
          </w:divBdr>
        </w:div>
        <w:div w:id="1852602442">
          <w:marLeft w:val="0"/>
          <w:marRight w:val="0"/>
          <w:marTop w:val="0"/>
          <w:marBottom w:val="0"/>
          <w:divBdr>
            <w:top w:val="none" w:sz="0" w:space="0" w:color="auto"/>
            <w:left w:val="none" w:sz="0" w:space="0" w:color="auto"/>
            <w:bottom w:val="none" w:sz="0" w:space="0" w:color="auto"/>
            <w:right w:val="none" w:sz="0" w:space="0" w:color="auto"/>
          </w:divBdr>
        </w:div>
        <w:div w:id="1586525591">
          <w:marLeft w:val="0"/>
          <w:marRight w:val="0"/>
          <w:marTop w:val="0"/>
          <w:marBottom w:val="0"/>
          <w:divBdr>
            <w:top w:val="none" w:sz="0" w:space="0" w:color="auto"/>
            <w:left w:val="none" w:sz="0" w:space="0" w:color="auto"/>
            <w:bottom w:val="none" w:sz="0" w:space="0" w:color="auto"/>
            <w:right w:val="none" w:sz="0" w:space="0" w:color="auto"/>
          </w:divBdr>
        </w:div>
        <w:div w:id="1299800667">
          <w:marLeft w:val="0"/>
          <w:marRight w:val="0"/>
          <w:marTop w:val="0"/>
          <w:marBottom w:val="0"/>
          <w:divBdr>
            <w:top w:val="none" w:sz="0" w:space="0" w:color="auto"/>
            <w:left w:val="none" w:sz="0" w:space="0" w:color="auto"/>
            <w:bottom w:val="none" w:sz="0" w:space="0" w:color="auto"/>
            <w:right w:val="none" w:sz="0" w:space="0" w:color="auto"/>
          </w:divBdr>
        </w:div>
        <w:div w:id="1508129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8%A3%D9%88%D8%B1%D9%88%D8%A8%D8%A7" TargetMode="External"/><Relationship Id="rId13" Type="http://schemas.openxmlformats.org/officeDocument/2006/relationships/hyperlink" Target="https://ar.wikipedia.org/wiki/23_%D9%81%D8%A8%D8%B1%D8%A7%D9%8A%D8%B1"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r.wikipedia.org/wiki/%D8%A7%D9%84%D8%AD%D8%B1%D8%A8_%D8%A7%D9%84%D8%B9%D8%A7%D9%84%D9%85%D9%8A%D8%A9_%D8%A7%D9%84%D8%A3%D9%88%D9%84%D9%89" TargetMode="External"/><Relationship Id="rId12" Type="http://schemas.openxmlformats.org/officeDocument/2006/relationships/hyperlink" Target="https://ar.wikipedia.org/wiki/1934" TargetMode="External"/><Relationship Id="rId17" Type="http://schemas.openxmlformats.org/officeDocument/2006/relationships/hyperlink" Target="https://ar.wikipedia.org/wiki/%D8%A5%D8%AC%D9%85%D8%A7%D8%B9_(%D9%81%D9%82%D9%87)" TargetMode="External"/><Relationship Id="rId2" Type="http://schemas.openxmlformats.org/officeDocument/2006/relationships/settings" Target="settings.xml"/><Relationship Id="rId16" Type="http://schemas.openxmlformats.org/officeDocument/2006/relationships/hyperlink" Target="https://ar.wikipedia.org/wiki/%D9%85%D9%86%D8%B8%D9%85%D8%A9_%D8%A7%D9%84%D8%B9%D9%85%D9%84_%D8%A7%D9%84%D8%AF%D9%88%D9%84%D9%8A%D8%A9" TargetMode="External"/><Relationship Id="rId1" Type="http://schemas.openxmlformats.org/officeDocument/2006/relationships/styles" Target="styles.xml"/><Relationship Id="rId6" Type="http://schemas.openxmlformats.org/officeDocument/2006/relationships/hyperlink" Target="https://ar.wikipedia.org/wiki/1919" TargetMode="External"/><Relationship Id="rId11" Type="http://schemas.openxmlformats.org/officeDocument/2006/relationships/hyperlink" Target="https://ar.wikipedia.org/wiki/28_%D8%B3%D8%A8%D8%AA%D9%85%D8%A8%D8%B1" TargetMode="External"/><Relationship Id="rId5" Type="http://schemas.openxmlformats.org/officeDocument/2006/relationships/hyperlink" Target="https://ar.wikipedia.org/wiki/%D9%85%D8%B9%D8%A7%D9%87%D8%AF%D8%A9_%D9%81%D8%B1%D8%B3%D8%A7%D9%8A" TargetMode="External"/><Relationship Id="rId15" Type="http://schemas.openxmlformats.org/officeDocument/2006/relationships/hyperlink" Target="https://ar.wikipedia.org/wiki/%D8%AC%D9%86%D9%8A%D9%81" TargetMode="External"/><Relationship Id="rId10" Type="http://schemas.openxmlformats.org/officeDocument/2006/relationships/hyperlink" Target="https://ar.wikipedia.org/wiki/%D8%A7%D9%84%D8%B3%D9%84%D8%A7%D9%85_%D8%A7%D9%84%D8%B9%D8%A7%D9%84%D9%85%D9%8A" TargetMode="External"/><Relationship Id="rId19" Type="http://schemas.openxmlformats.org/officeDocument/2006/relationships/theme" Target="theme/theme1.xml"/><Relationship Id="rId4" Type="http://schemas.openxmlformats.org/officeDocument/2006/relationships/hyperlink" Target="https://ar.wikipedia.org/wiki/%D9%85%D9%86%D8%B8%D9%85%D8%A9_%D8%AF%D9%88%D9%84%D9%8A%D8%A9" TargetMode="External"/><Relationship Id="rId9" Type="http://schemas.openxmlformats.org/officeDocument/2006/relationships/hyperlink" Target="https://ar.wikipedia.org/wiki/%D8%A7%D9%84%D8%A3%D9%85%D9%85_%D8%A7%D9%84%D9%85%D8%AA%D8%AD%D8%AF%D8%A9" TargetMode="External"/><Relationship Id="rId14" Type="http://schemas.openxmlformats.org/officeDocument/2006/relationships/hyperlink" Target="https://ar.wikipedia.org/wiki/193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1383</Words>
  <Characters>7609</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archio</cp:lastModifiedBy>
  <cp:revision>2</cp:revision>
  <dcterms:created xsi:type="dcterms:W3CDTF">2021-03-31T09:28:00Z</dcterms:created>
  <dcterms:modified xsi:type="dcterms:W3CDTF">2021-03-31T09:28:00Z</dcterms:modified>
</cp:coreProperties>
</file>