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7E2" w:rsidRPr="00033A23" w:rsidRDefault="005A2735" w:rsidP="005A2735">
      <w:pPr>
        <w:jc w:val="both"/>
        <w:rPr>
          <w:rFonts w:ascii="Sakkal Majalla" w:hAnsi="Sakkal Majalla" w:cs="Sakkal Majalla"/>
          <w:sz w:val="32"/>
          <w:szCs w:val="32"/>
          <w:rtl/>
        </w:rPr>
      </w:pPr>
      <w:r>
        <w:rPr>
          <w:rFonts w:ascii="Sakkal Majalla" w:hAnsi="Sakkal Majalla" w:cs="Sakkal Majalla" w:hint="cs"/>
          <w:sz w:val="32"/>
          <w:szCs w:val="32"/>
          <w:rtl/>
        </w:rPr>
        <w:t xml:space="preserve">الإجابة المقترحة </w:t>
      </w:r>
      <w:r w:rsidR="00033A23" w:rsidRPr="00033A23">
        <w:rPr>
          <w:rFonts w:ascii="Sakkal Majalla" w:hAnsi="Sakkal Majalla" w:cs="Sakkal Majalla"/>
          <w:sz w:val="32"/>
          <w:szCs w:val="32"/>
          <w:rtl/>
        </w:rPr>
        <w:t>لسؤال الرابع من المحور الأول</w:t>
      </w:r>
      <w:r>
        <w:rPr>
          <w:rFonts w:ascii="Sakkal Majalla" w:hAnsi="Sakkal Majalla" w:cs="Sakkal Majalla" w:hint="cs"/>
          <w:sz w:val="32"/>
          <w:szCs w:val="32"/>
          <w:rtl/>
        </w:rPr>
        <w:t>:</w:t>
      </w:r>
    </w:p>
    <w:p w:rsidR="00033A23" w:rsidRPr="00033A23" w:rsidRDefault="00033A23" w:rsidP="005A2735">
      <w:pPr>
        <w:jc w:val="both"/>
        <w:rPr>
          <w:rFonts w:ascii="Sakkal Majalla" w:hAnsi="Sakkal Majalla" w:cs="Sakkal Majalla"/>
          <w:sz w:val="32"/>
          <w:szCs w:val="32"/>
          <w:rtl/>
        </w:rPr>
      </w:pPr>
      <w:r w:rsidRPr="00033A23">
        <w:rPr>
          <w:rFonts w:ascii="Sakkal Majalla" w:hAnsi="Sakkal Majalla" w:cs="Sakkal Majalla"/>
          <w:sz w:val="32"/>
          <w:szCs w:val="32"/>
          <w:rtl/>
        </w:rPr>
        <w:t xml:space="preserve">تعد دراسة (صورة الأجنبي كما يرى) مجال بحث </w:t>
      </w:r>
      <w:r w:rsidRPr="00033A23">
        <w:rPr>
          <w:rFonts w:ascii="Sakkal Majalla" w:hAnsi="Sakkal Majalla" w:cs="Sakkal Majalla"/>
          <w:sz w:val="32"/>
          <w:szCs w:val="32"/>
          <w:rtl/>
        </w:rPr>
        <w:t>حيّ في</w:t>
      </w:r>
      <w:r w:rsidRPr="00033A23">
        <w:rPr>
          <w:rFonts w:ascii="Sakkal Majalla" w:hAnsi="Sakkal Majalla" w:cs="Sakkal Majalla"/>
          <w:sz w:val="32"/>
          <w:szCs w:val="32"/>
          <w:rtl/>
        </w:rPr>
        <w:t xml:space="preserve"> الأدب المقارن"</w:t>
      </w:r>
      <w:r w:rsidRPr="00033A23">
        <w:rPr>
          <w:rFonts w:ascii="Sakkal Majalla" w:hAnsi="Sakkal Majalla" w:cs="Sakkal Majalla"/>
          <w:sz w:val="32"/>
          <w:szCs w:val="32"/>
          <w:rtl/>
        </w:rPr>
        <w:t>، فهو إما رؤية فردية أو جماعية تمتزج فيها عناصر فكرية أو عاطفية في الوقت نفسه، موضوعية وذاتية، فلا يمكن لأجنبي أن يرى بلده كما يحلو لسكانه الأصليين، ومرد ذلك أن العناصر العاطفية تغطي على العناصر الموضوعية، فالأخطاء تنتقل أسرع وأحسن من الحقائق.</w:t>
      </w:r>
    </w:p>
    <w:p w:rsidR="00033A23" w:rsidRPr="00033A23" w:rsidRDefault="00033A23" w:rsidP="005A2735">
      <w:pPr>
        <w:jc w:val="both"/>
        <w:rPr>
          <w:rFonts w:ascii="Sakkal Majalla" w:hAnsi="Sakkal Majalla" w:cs="Sakkal Majalla"/>
          <w:sz w:val="32"/>
          <w:szCs w:val="32"/>
          <w:rtl/>
        </w:rPr>
      </w:pPr>
      <w:r w:rsidRPr="00033A23">
        <w:rPr>
          <w:rFonts w:ascii="Sakkal Majalla" w:hAnsi="Sakkal Majalla" w:cs="Sakkal Majalla"/>
          <w:sz w:val="32"/>
          <w:szCs w:val="32"/>
          <w:rtl/>
        </w:rPr>
        <w:t xml:space="preserve">وحقل الصورة هو وسيلة للتفاهم الدولي، حيث يوضح ذلك" بول فان </w:t>
      </w:r>
      <w:proofErr w:type="spellStart"/>
      <w:r w:rsidRPr="00033A23">
        <w:rPr>
          <w:rFonts w:ascii="Sakkal Majalla" w:hAnsi="Sakkal Majalla" w:cs="Sakkal Majalla"/>
          <w:sz w:val="32"/>
          <w:szCs w:val="32"/>
          <w:rtl/>
        </w:rPr>
        <w:t>تيغم</w:t>
      </w:r>
      <w:proofErr w:type="spellEnd"/>
      <w:r w:rsidRPr="00033A23">
        <w:rPr>
          <w:rFonts w:ascii="Sakkal Majalla" w:hAnsi="Sakkal Majalla" w:cs="Sakkal Majalla"/>
          <w:sz w:val="32"/>
          <w:szCs w:val="32"/>
          <w:rtl/>
        </w:rPr>
        <w:t xml:space="preserve">" في محاضراته التي قدمها في المؤتمر الدولي الرابع لتاريخ الأدب الحديث، إذ تضمنت آراء تصلح لأن تكون رسالة جد متفائلة لأهمية دراسة الصورة، يورد ذلك قائلا:" إننا ندرك كيف كانت </w:t>
      </w:r>
      <w:r w:rsidR="005A2735" w:rsidRPr="00033A23">
        <w:rPr>
          <w:rFonts w:ascii="Sakkal Majalla" w:hAnsi="Sakkal Majalla" w:cs="Sakkal Majalla" w:hint="cs"/>
          <w:sz w:val="32"/>
          <w:szCs w:val="32"/>
          <w:rtl/>
        </w:rPr>
        <w:t>إنسانية</w:t>
      </w:r>
      <w:r w:rsidRPr="00033A23">
        <w:rPr>
          <w:rFonts w:ascii="Sakkal Majalla" w:hAnsi="Sakkal Majalla" w:cs="Sakkal Majalla"/>
          <w:sz w:val="32"/>
          <w:szCs w:val="32"/>
          <w:rtl/>
        </w:rPr>
        <w:t xml:space="preserve"> القرنين الخامس عشر والسادس عشر، أما بحوث الأدب المقارن فتؤدي إلى </w:t>
      </w:r>
      <w:r w:rsidR="005A2735" w:rsidRPr="00033A23">
        <w:rPr>
          <w:rFonts w:ascii="Sakkal Majalla" w:hAnsi="Sakkal Majalla" w:cs="Sakkal Majalla" w:hint="cs"/>
          <w:sz w:val="32"/>
          <w:szCs w:val="32"/>
          <w:rtl/>
        </w:rPr>
        <w:t>إنسانية</w:t>
      </w:r>
      <w:r w:rsidRPr="00033A23">
        <w:rPr>
          <w:rFonts w:ascii="Sakkal Majalla" w:hAnsi="Sakkal Majalla" w:cs="Sakkal Majalla"/>
          <w:sz w:val="32"/>
          <w:szCs w:val="32"/>
          <w:rtl/>
        </w:rPr>
        <w:t xml:space="preserve"> جديدة أوسع من سابقتها وأخصب وأقدر على تقريب الأمم من بعضها البعض، فالأدب المقارن يفرض على ممارسيه موقفا متعاطفا ومتفهما نحو إخواننا البشر كما يفرض علينا تحررا فكريا إذ لولاهما-أي الموقف والتحرر لصعب الشروع في أي عمل مشترك بين الشعوب"</w:t>
      </w:r>
      <w:r w:rsidRPr="00033A23">
        <w:rPr>
          <w:rStyle w:val="Appelnotedebasdep"/>
          <w:rFonts w:ascii="Sakkal Majalla" w:hAnsi="Sakkal Majalla" w:cs="Sakkal Majalla"/>
          <w:sz w:val="32"/>
          <w:szCs w:val="32"/>
        </w:rPr>
        <w:footnoteReference w:id="1"/>
      </w:r>
      <w:r w:rsidRPr="00033A23">
        <w:rPr>
          <w:rFonts w:ascii="Sakkal Majalla" w:hAnsi="Sakkal Majalla" w:cs="Sakkal Majalla"/>
          <w:sz w:val="32"/>
          <w:szCs w:val="32"/>
          <w:rtl/>
        </w:rPr>
        <w:t>.</w:t>
      </w:r>
    </w:p>
    <w:p w:rsidR="00033A23" w:rsidRPr="005A2735" w:rsidRDefault="005A2735" w:rsidP="005A2735">
      <w:pPr>
        <w:jc w:val="both"/>
        <w:rPr>
          <w:rFonts w:ascii="Sakkal Majalla" w:hAnsi="Sakkal Majalla" w:cs="Sakkal Majalla"/>
          <w:sz w:val="32"/>
          <w:szCs w:val="32"/>
          <w:rtl/>
        </w:rPr>
      </w:pPr>
      <w:r w:rsidRPr="005A2735">
        <w:rPr>
          <w:rFonts w:ascii="Sakkal Majalla" w:hAnsi="Sakkal Majalla" w:cs="Sakkal Majalla"/>
          <w:sz w:val="32"/>
          <w:szCs w:val="32"/>
          <w:rtl/>
        </w:rPr>
        <w:t xml:space="preserve">ويبدو جليا حيوية البحث الأدبي في مجال حقل الصورة الذي يحقق انفتاح آداب الأمم والشعوب على الآخر، رغم وجود سلبيات يقرّ بها ابعض </w:t>
      </w:r>
      <w:r w:rsidRPr="005A2735">
        <w:rPr>
          <w:rFonts w:ascii="Sakkal Majalla" w:hAnsi="Sakkal Majalla" w:cs="Sakkal Majalla" w:hint="cs"/>
          <w:sz w:val="32"/>
          <w:szCs w:val="32"/>
          <w:rtl/>
        </w:rPr>
        <w:t>المقارنين</w:t>
      </w:r>
      <w:r w:rsidRPr="005A2735">
        <w:rPr>
          <w:rFonts w:ascii="Sakkal Majalla" w:hAnsi="Sakkal Majalla" w:cs="Sakkal Majalla"/>
          <w:sz w:val="32"/>
          <w:szCs w:val="32"/>
          <w:rtl/>
        </w:rPr>
        <w:t xml:space="preserve"> فيها، إلا أنها تكشف الحقائق التاريخية وأصالتها بطابع نقدي جماليّ مؤسس على حجج وبراهين، كلها تدعو إلى الإنسانية.</w:t>
      </w:r>
    </w:p>
    <w:p w:rsidR="005A2735" w:rsidRPr="005A2735" w:rsidRDefault="005A2735" w:rsidP="005A2735">
      <w:pPr>
        <w:jc w:val="both"/>
        <w:rPr>
          <w:rFonts w:ascii="Sakkal Majalla" w:hAnsi="Sakkal Majalla" w:cs="Sakkal Majalla"/>
          <w:sz w:val="32"/>
          <w:szCs w:val="32"/>
          <w:rtl/>
        </w:rPr>
      </w:pPr>
      <w:r w:rsidRPr="005A2735">
        <w:rPr>
          <w:rFonts w:ascii="Sakkal Majalla" w:hAnsi="Sakkal Majalla" w:cs="Sakkal Majalla"/>
          <w:sz w:val="32"/>
          <w:szCs w:val="32"/>
          <w:rtl/>
        </w:rPr>
        <w:t xml:space="preserve">ومن بين من بحث في حقل الصورة وأسس لآلياتها "ماريوس فرانسوا </w:t>
      </w:r>
      <w:proofErr w:type="spellStart"/>
      <w:r w:rsidRPr="005A2735">
        <w:rPr>
          <w:rFonts w:ascii="Sakkal Majalla" w:hAnsi="Sakkal Majalla" w:cs="Sakkal Majalla"/>
          <w:sz w:val="32"/>
          <w:szCs w:val="32"/>
          <w:rtl/>
        </w:rPr>
        <w:t>غويار</w:t>
      </w:r>
      <w:proofErr w:type="spellEnd"/>
      <w:r w:rsidRPr="005A2735">
        <w:rPr>
          <w:rFonts w:ascii="Sakkal Majalla" w:hAnsi="Sakkal Majalla" w:cs="Sakkal Majalla"/>
          <w:sz w:val="32"/>
          <w:szCs w:val="32"/>
          <w:rtl/>
        </w:rPr>
        <w:t xml:space="preserve"> في </w:t>
      </w:r>
      <w:bookmarkStart w:id="0" w:name="_GoBack"/>
      <w:bookmarkEnd w:id="0"/>
      <w:r w:rsidRPr="005A2735">
        <w:rPr>
          <w:rFonts w:ascii="Sakkal Majalla" w:hAnsi="Sakkal Majalla" w:cs="Sakkal Majalla" w:hint="cs"/>
          <w:sz w:val="32"/>
          <w:szCs w:val="32"/>
          <w:rtl/>
        </w:rPr>
        <w:t xml:space="preserve">دراسته </w:t>
      </w:r>
      <w:r w:rsidRPr="005A2735">
        <w:rPr>
          <w:rFonts w:ascii="Sakkal Majalla" w:hAnsi="Sakkal Majalla" w:cs="Sakkal Majalla"/>
          <w:sz w:val="32"/>
          <w:szCs w:val="32"/>
          <w:rtl/>
        </w:rPr>
        <w:t xml:space="preserve">(صورة بريطانيا العظمى في الرواية الفرنسية من 1914-1940، وكذا ميشيل </w:t>
      </w:r>
      <w:proofErr w:type="spellStart"/>
      <w:r w:rsidRPr="005A2735">
        <w:rPr>
          <w:rFonts w:ascii="Sakkal Majalla" w:hAnsi="Sakkal Majalla" w:cs="Sakkal Majalla"/>
          <w:sz w:val="32"/>
          <w:szCs w:val="32"/>
          <w:rtl/>
        </w:rPr>
        <w:t>كادو</w:t>
      </w:r>
      <w:proofErr w:type="spellEnd"/>
      <w:r w:rsidRPr="005A2735">
        <w:rPr>
          <w:rFonts w:ascii="Sakkal Majalla" w:hAnsi="Sakkal Majalla" w:cs="Sakkal Majalla"/>
          <w:sz w:val="32"/>
          <w:szCs w:val="32"/>
          <w:rtl/>
        </w:rPr>
        <w:t xml:space="preserve">" في </w:t>
      </w:r>
      <w:proofErr w:type="gramStart"/>
      <w:r w:rsidRPr="005A2735">
        <w:rPr>
          <w:rFonts w:ascii="Sakkal Majalla" w:hAnsi="Sakkal Majalla" w:cs="Sakkal Majalla"/>
          <w:sz w:val="32"/>
          <w:szCs w:val="32"/>
          <w:rtl/>
        </w:rPr>
        <w:t>دراسته( صورة</w:t>
      </w:r>
      <w:proofErr w:type="gramEnd"/>
      <w:r w:rsidRPr="005A2735">
        <w:rPr>
          <w:rFonts w:ascii="Sakkal Majalla" w:hAnsi="Sakkal Majalla" w:cs="Sakkal Majalla"/>
          <w:sz w:val="32"/>
          <w:szCs w:val="32"/>
          <w:rtl/>
        </w:rPr>
        <w:t xml:space="preserve"> روسيا في الحياة الفكرية الفرنسية من 1839-1859).</w:t>
      </w:r>
    </w:p>
    <w:p w:rsidR="005A2735" w:rsidRPr="005A2735" w:rsidRDefault="005A2735" w:rsidP="005A2735">
      <w:pPr>
        <w:jc w:val="both"/>
        <w:rPr>
          <w:rFonts w:ascii="Sakkal Majalla" w:hAnsi="Sakkal Majalla" w:cs="Sakkal Majalla"/>
          <w:sz w:val="32"/>
          <w:szCs w:val="32"/>
        </w:rPr>
      </w:pPr>
      <w:r w:rsidRPr="005A2735">
        <w:rPr>
          <w:rFonts w:ascii="Sakkal Majalla" w:hAnsi="Sakkal Majalla" w:cs="Sakkal Majalla"/>
          <w:sz w:val="32"/>
          <w:szCs w:val="32"/>
          <w:rtl/>
        </w:rPr>
        <w:t xml:space="preserve">ولازال البحث بهذا الحقل متواصلا ونجد </w:t>
      </w:r>
      <w:proofErr w:type="spellStart"/>
      <w:r w:rsidRPr="005A2735">
        <w:rPr>
          <w:rFonts w:ascii="Sakkal Majalla" w:hAnsi="Sakkal Majalla" w:cs="Sakkal Majalla"/>
          <w:sz w:val="32"/>
          <w:szCs w:val="32"/>
          <w:rtl/>
        </w:rPr>
        <w:t>تمثلاته</w:t>
      </w:r>
      <w:proofErr w:type="spellEnd"/>
      <w:r w:rsidRPr="005A2735">
        <w:rPr>
          <w:rFonts w:ascii="Sakkal Majalla" w:hAnsi="Sakkal Majalla" w:cs="Sakkal Majalla"/>
          <w:sz w:val="32"/>
          <w:szCs w:val="32"/>
          <w:rtl/>
        </w:rPr>
        <w:t xml:space="preserve"> في البحوث الأكاديمية خاصة، وإنه لحقل خصب.</w:t>
      </w:r>
    </w:p>
    <w:sectPr w:rsidR="005A2735" w:rsidRPr="005A2735" w:rsidSect="007C17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B07" w:rsidRDefault="00815B07" w:rsidP="00033A23">
      <w:pPr>
        <w:spacing w:after="0" w:line="240" w:lineRule="auto"/>
      </w:pPr>
      <w:r>
        <w:separator/>
      </w:r>
    </w:p>
  </w:endnote>
  <w:endnote w:type="continuationSeparator" w:id="0">
    <w:p w:rsidR="00815B07" w:rsidRDefault="00815B07" w:rsidP="0003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B07" w:rsidRDefault="00815B07" w:rsidP="00033A23">
      <w:pPr>
        <w:spacing w:after="0" w:line="240" w:lineRule="auto"/>
      </w:pPr>
      <w:r>
        <w:separator/>
      </w:r>
    </w:p>
  </w:footnote>
  <w:footnote w:type="continuationSeparator" w:id="0">
    <w:p w:rsidR="00815B07" w:rsidRDefault="00815B07" w:rsidP="00033A23">
      <w:pPr>
        <w:spacing w:after="0" w:line="240" w:lineRule="auto"/>
      </w:pPr>
      <w:r>
        <w:continuationSeparator/>
      </w:r>
    </w:p>
  </w:footnote>
  <w:footnote w:id="1">
    <w:p w:rsidR="00033A23" w:rsidRDefault="00033A23">
      <w:pPr>
        <w:pStyle w:val="Notedebasdepage"/>
        <w:rPr>
          <w:rFonts w:hint="cs"/>
          <w:rtl/>
        </w:rPr>
      </w:pPr>
      <w:r>
        <w:rPr>
          <w:rStyle w:val="Appelnotedebasdep"/>
        </w:rPr>
        <w:footnoteRef/>
      </w:r>
      <w:r>
        <w:rPr>
          <w:rtl/>
        </w:rPr>
        <w:t xml:space="preserve"> </w:t>
      </w:r>
      <w:r>
        <w:rPr>
          <w:rFonts w:hint="cs"/>
          <w:rtl/>
        </w:rPr>
        <w:t xml:space="preserve">صورة الفرس في كتاب البخلاء للجاحظ، ماجدة حمود، </w:t>
      </w:r>
      <w:r>
        <w:rPr>
          <w:rFonts w:hint="cs"/>
          <w:rtl/>
        </w:rPr>
        <w:t>الموقف الأدبي</w:t>
      </w:r>
      <w:r>
        <w:rPr>
          <w:rFonts w:hint="cs"/>
          <w:rtl/>
        </w:rPr>
        <w:t xml:space="preserve"> ع354، دمشق، 2000، ص33.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23"/>
    <w:rsid w:val="00033A23"/>
    <w:rsid w:val="005A2735"/>
    <w:rsid w:val="007C174A"/>
    <w:rsid w:val="00815B07"/>
    <w:rsid w:val="00DA67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B54D"/>
  <w15:chartTrackingRefBased/>
  <w15:docId w15:val="{D57F9548-BA40-49EA-B1CC-E3F7804B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33A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3A23"/>
    <w:rPr>
      <w:sz w:val="20"/>
      <w:szCs w:val="20"/>
    </w:rPr>
  </w:style>
  <w:style w:type="character" w:styleId="Appelnotedebasdep">
    <w:name w:val="footnote reference"/>
    <w:basedOn w:val="Policepardfaut"/>
    <w:uiPriority w:val="99"/>
    <w:semiHidden/>
    <w:unhideWhenUsed/>
    <w:rsid w:val="00033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8D5D-15A2-4D49-A046-65C71B03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217</Words>
  <Characters>1237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Benmamar</dc:creator>
  <cp:keywords/>
  <dc:description/>
  <cp:lastModifiedBy>Benmamar</cp:lastModifiedBy>
  <cp:revision>1</cp:revision>
  <dcterms:created xsi:type="dcterms:W3CDTF">2021-05-22T09:30:00Z</dcterms:created>
  <dcterms:modified xsi:type="dcterms:W3CDTF">2021-05-22T09:48:00Z</dcterms:modified>
</cp:coreProperties>
</file>