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78" w:rsidRDefault="002A4478" w:rsidP="00B87980">
      <w:pPr>
        <w:pStyle w:val="NormalWeb"/>
        <w:shd w:val="clear" w:color="auto" w:fill="FFFFFF"/>
        <w:bidi/>
        <w:spacing w:before="0" w:beforeAutospacing="0"/>
        <w:jc w:val="center"/>
        <w:rPr>
          <w:rFonts w:ascii="Sakkal Majalla" w:hAnsi="Sakkal Majalla" w:cs="Sakkal Majalla"/>
          <w:b/>
          <w:bCs/>
          <w:color w:val="3A3A3A"/>
          <w:sz w:val="36"/>
          <w:szCs w:val="36"/>
          <w:rtl/>
        </w:rPr>
      </w:pPr>
      <w:r w:rsidRPr="002A4478">
        <w:rPr>
          <w:rFonts w:ascii="Sakkal Majalla" w:hAnsi="Sakkal Majalla" w:cs="Sakkal Majalla" w:hint="cs"/>
          <w:b/>
          <w:bCs/>
          <w:color w:val="3A3A3A"/>
          <w:sz w:val="36"/>
          <w:szCs w:val="36"/>
          <w:rtl/>
        </w:rPr>
        <w:t xml:space="preserve">المحاضرة رقم 03 </w:t>
      </w:r>
      <w:proofErr w:type="gramStart"/>
      <w:r w:rsidRPr="002A4478">
        <w:rPr>
          <w:rFonts w:ascii="Sakkal Majalla" w:hAnsi="Sakkal Majalla" w:cs="Sakkal Majalla" w:hint="cs"/>
          <w:b/>
          <w:bCs/>
          <w:color w:val="3A3A3A"/>
          <w:sz w:val="36"/>
          <w:szCs w:val="36"/>
          <w:rtl/>
        </w:rPr>
        <w:t>في :</w:t>
      </w:r>
      <w:proofErr w:type="gramEnd"/>
      <w:r w:rsidRPr="002A4478">
        <w:rPr>
          <w:rFonts w:ascii="Sakkal Majalla" w:hAnsi="Sakkal Majalla" w:cs="Sakkal Majalla" w:hint="cs"/>
          <w:b/>
          <w:bCs/>
          <w:color w:val="3A3A3A"/>
          <w:sz w:val="36"/>
          <w:szCs w:val="36"/>
          <w:rtl/>
        </w:rPr>
        <w:t xml:space="preserve"> </w:t>
      </w:r>
      <w:proofErr w:type="spellStart"/>
      <w:r w:rsidRPr="002A4478">
        <w:rPr>
          <w:rFonts w:ascii="Sakkal Majalla" w:hAnsi="Sakkal Majalla" w:cs="Sakkal Majalla" w:hint="cs"/>
          <w:b/>
          <w:bCs/>
          <w:color w:val="3A3A3A"/>
          <w:sz w:val="36"/>
          <w:szCs w:val="36"/>
          <w:rtl/>
        </w:rPr>
        <w:t>الحوكمة</w:t>
      </w:r>
      <w:proofErr w:type="spellEnd"/>
      <w:r w:rsidRPr="002A4478">
        <w:rPr>
          <w:rFonts w:ascii="Sakkal Majalla" w:hAnsi="Sakkal Majalla" w:cs="Sakkal Majalla" w:hint="cs"/>
          <w:b/>
          <w:bCs/>
          <w:color w:val="3A3A3A"/>
          <w:sz w:val="36"/>
          <w:szCs w:val="36"/>
          <w:rtl/>
        </w:rPr>
        <w:t xml:space="preserve"> وأخلاقيات المهنة</w:t>
      </w:r>
    </w:p>
    <w:p w:rsidR="002A4478" w:rsidRPr="002A4478" w:rsidRDefault="002A4478" w:rsidP="002A4478">
      <w:pPr>
        <w:pStyle w:val="NormalWeb"/>
        <w:shd w:val="clear" w:color="auto" w:fill="FFFFFF"/>
        <w:bidi/>
        <w:spacing w:before="0" w:beforeAutospacing="0"/>
        <w:jc w:val="center"/>
        <w:rPr>
          <w:rFonts w:ascii="Sakkal Majalla" w:hAnsi="Sakkal Majalla" w:cs="Sakkal Majalla"/>
          <w:b/>
          <w:bCs/>
          <w:color w:val="3A3A3A"/>
          <w:sz w:val="36"/>
          <w:szCs w:val="36"/>
          <w:rtl/>
        </w:rPr>
      </w:pPr>
      <w:r>
        <w:rPr>
          <w:rFonts w:ascii="Sakkal Majalla" w:hAnsi="Sakkal Majalla" w:cs="Sakkal Majalla" w:hint="cs"/>
          <w:b/>
          <w:bCs/>
          <w:color w:val="3A3A3A"/>
          <w:sz w:val="36"/>
          <w:szCs w:val="36"/>
          <w:rtl/>
        </w:rPr>
        <w:t xml:space="preserve">د/ </w:t>
      </w:r>
      <w:proofErr w:type="spellStart"/>
      <w:r>
        <w:rPr>
          <w:rFonts w:ascii="Sakkal Majalla" w:hAnsi="Sakkal Majalla" w:cs="Sakkal Majalla" w:hint="cs"/>
          <w:b/>
          <w:bCs/>
          <w:color w:val="3A3A3A"/>
          <w:sz w:val="36"/>
          <w:szCs w:val="36"/>
          <w:rtl/>
        </w:rPr>
        <w:t>مفيتح</w:t>
      </w:r>
      <w:proofErr w:type="spellEnd"/>
      <w:r>
        <w:rPr>
          <w:rFonts w:ascii="Sakkal Majalla" w:hAnsi="Sakkal Majalla" w:cs="Sakkal Majalla" w:hint="cs"/>
          <w:b/>
          <w:bCs/>
          <w:color w:val="3A3A3A"/>
          <w:sz w:val="36"/>
          <w:szCs w:val="36"/>
          <w:rtl/>
        </w:rPr>
        <w:t xml:space="preserve"> حليمة</w:t>
      </w:r>
      <w:bookmarkStart w:id="0" w:name="_GoBack"/>
      <w:bookmarkEnd w:id="0"/>
    </w:p>
    <w:p w:rsidR="00B87980" w:rsidRPr="00712DE2" w:rsidRDefault="00B87980" w:rsidP="002A4478">
      <w:pPr>
        <w:pStyle w:val="NormalWeb"/>
        <w:shd w:val="clear" w:color="auto" w:fill="FFFFFF"/>
        <w:bidi/>
        <w:spacing w:before="0" w:beforeAutospacing="0"/>
        <w:rPr>
          <w:rFonts w:ascii="Sakkal Majalla" w:hAnsi="Sakkal Majalla" w:cs="Sakkal Majalla"/>
          <w:color w:val="3A3A3A"/>
          <w:sz w:val="36"/>
          <w:szCs w:val="36"/>
          <w:rtl/>
        </w:rPr>
      </w:pPr>
      <w:r w:rsidRPr="00FC0EE6">
        <w:rPr>
          <w:rFonts w:ascii="Sakkal Majalla" w:hAnsi="Sakkal Majalla" w:cs="Sakkal Majalla"/>
          <w:b/>
          <w:bCs/>
          <w:color w:val="3A3A3A"/>
          <w:sz w:val="36"/>
          <w:szCs w:val="36"/>
          <w:highlight w:val="yellow"/>
          <w:rtl/>
        </w:rPr>
        <w:t>ثانيا: الحكـــــم الراشـــــد</w:t>
      </w:r>
      <w:r w:rsidRPr="00FC0EE6">
        <w:rPr>
          <w:rFonts w:ascii="Sakkal Majalla" w:hAnsi="Sakkal Majalla" w:cs="Sakkal Majalla"/>
          <w:color w:val="3A3A3A"/>
          <w:sz w:val="36"/>
          <w:szCs w:val="36"/>
          <w:highlight w:val="yellow"/>
          <w:rtl/>
        </w:rPr>
        <w:t>:</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 xml:space="preserve">مفهوم الحكم </w:t>
      </w:r>
      <w:proofErr w:type="gramStart"/>
      <w:r w:rsidRPr="00712DE2">
        <w:rPr>
          <w:rFonts w:ascii="Sakkal Majalla" w:hAnsi="Sakkal Majalla" w:cs="Sakkal Majalla"/>
          <w:b/>
          <w:bCs/>
          <w:color w:val="3A3A3A"/>
          <w:sz w:val="36"/>
          <w:szCs w:val="36"/>
          <w:rtl/>
        </w:rPr>
        <w:t>الراشد</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يعني عملية صنع القرار أو العملية التي من خلالها تنفذ القرارات</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جاء مفهوم الحكم الراشد ليضفي على مفهوم الحكم بعدا عقلانيا، فالحكم الراشد يعرف كذلك بالرشادة أو </w:t>
      </w:r>
      <w:proofErr w:type="gramStart"/>
      <w:r w:rsidRPr="00712DE2">
        <w:rPr>
          <w:rFonts w:ascii="Sakkal Majalla" w:hAnsi="Sakkal Majalla" w:cs="Sakkal Majalla"/>
          <w:color w:val="3A3A3A"/>
          <w:sz w:val="36"/>
          <w:szCs w:val="36"/>
          <w:rtl/>
        </w:rPr>
        <w:t>الحاكمية</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ظهر هذا المصطلح في اللغة الفرنسية في القرن 13 م كمرادف لمصطلح الحكومة، ثم كمصطلح قانوني يستعمل في نطاق </w:t>
      </w:r>
      <w:proofErr w:type="gramStart"/>
      <w:r w:rsidRPr="00712DE2">
        <w:rPr>
          <w:rFonts w:ascii="Sakkal Majalla" w:hAnsi="Sakkal Majalla" w:cs="Sakkal Majalla"/>
          <w:color w:val="3A3A3A"/>
          <w:sz w:val="36"/>
          <w:szCs w:val="36"/>
          <w:rtl/>
        </w:rPr>
        <w:t>واسع</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برز هذا المفهوم نتيجة لتطورات وتغيرات حديثة تجلت في التغير الذي حصل في طبيعة دور الحكومة من جهة وتأثره بمعطيات داخلية ودولة من جهة </w:t>
      </w:r>
      <w:proofErr w:type="gramStart"/>
      <w:r w:rsidRPr="00712DE2">
        <w:rPr>
          <w:rFonts w:ascii="Sakkal Majalla" w:hAnsi="Sakkal Majalla" w:cs="Sakkal Majalla"/>
          <w:color w:val="3A3A3A"/>
          <w:sz w:val="36"/>
          <w:szCs w:val="36"/>
          <w:rtl/>
        </w:rPr>
        <w:t>أخرى</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من أسباب الاهتمام المتزايد بهذا المصطلح هي ظروف الوقت الراهن والتي من بينها العولمة كأهم إفرازات العصر وما تتضمنه من شيوع ظاهرة الفساد </w:t>
      </w:r>
      <w:proofErr w:type="gramStart"/>
      <w:r w:rsidRPr="00712DE2">
        <w:rPr>
          <w:rFonts w:ascii="Sakkal Majalla" w:hAnsi="Sakkal Majalla" w:cs="Sakkal Majalla"/>
          <w:color w:val="3A3A3A"/>
          <w:sz w:val="36"/>
          <w:szCs w:val="36"/>
          <w:rtl/>
        </w:rPr>
        <w:t>عالميا</w:t>
      </w:r>
      <w:r w:rsidRPr="00712DE2">
        <w:rPr>
          <w:rFonts w:ascii="Sakkal Majalla" w:hAnsi="Sakkal Majalla" w:cs="Sakkal Majalla"/>
          <w:color w:val="3A3A3A"/>
          <w:sz w:val="36"/>
          <w:szCs w:val="36"/>
        </w:rPr>
        <w:t> .</w:t>
      </w:r>
      <w:proofErr w:type="gramEnd"/>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يتميز الحكم الراشد بوجود مبادئ عديدة ومتنوعة، تختلف أولوية تطبيق هذه المبادئ من بلد لآخر. على العموم يجمع الكثير من الدارسين الباحثين حول الحكم الراشد أنه ذلك الحكم الذي يقوم على مبادئ أساسية تنحصر في</w:t>
      </w:r>
      <w:r w:rsidRPr="00712DE2">
        <w:rPr>
          <w:rFonts w:ascii="Sakkal Majalla" w:hAnsi="Sakkal Majalla" w:cs="Sakkal Majalla"/>
          <w:color w:val="3A3A3A"/>
          <w:sz w:val="36"/>
          <w:szCs w:val="36"/>
        </w:rPr>
        <w:t>:</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الشفافية:</w:t>
      </w:r>
      <w:r w:rsidRPr="00712DE2">
        <w:rPr>
          <w:rFonts w:ascii="Sakkal Majalla" w:hAnsi="Sakkal Majalla" w:cs="Sakkal Majalla"/>
          <w:color w:val="3A3A3A"/>
          <w:sz w:val="36"/>
          <w:szCs w:val="36"/>
          <w:rtl/>
        </w:rPr>
        <w:t xml:space="preserve"> الشفافية هي كشف الحقائق والنقاش العام الحر، بمعنى ضرورة الإفصاح للجمهور </w:t>
      </w:r>
      <w:proofErr w:type="spellStart"/>
      <w:r w:rsidRPr="00712DE2">
        <w:rPr>
          <w:rFonts w:ascii="Sakkal Majalla" w:hAnsi="Sakkal Majalla" w:cs="Sakkal Majalla"/>
          <w:color w:val="3A3A3A"/>
          <w:sz w:val="36"/>
          <w:szCs w:val="36"/>
          <w:rtl/>
        </w:rPr>
        <w:t>وإطلاعهم</w:t>
      </w:r>
      <w:proofErr w:type="spellEnd"/>
      <w:r w:rsidRPr="00712DE2">
        <w:rPr>
          <w:rFonts w:ascii="Sakkal Majalla" w:hAnsi="Sakkal Majalla" w:cs="Sakkal Majalla"/>
          <w:color w:val="3A3A3A"/>
          <w:sz w:val="36"/>
          <w:szCs w:val="36"/>
          <w:rtl/>
        </w:rPr>
        <w:t xml:space="preserve"> على منهج السياسات العامة من قبل مسؤولي إدارة الدولة، وكلما كان النظام يحقق مساحة أكبر من الشفافية والتعامل وإتاحة وسائل المعرفة وحرية تدفق المعلومات لجميع الأعضاء والمعنيين، كان أقرب إلى تطبيق الحكم الراشد؛</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المشاركة: تعني أن كل الرجال والنساء يجب أن يكون لهم رأي في صنع القرار، سواء بطريقة مباشرة أو من خلال مؤسسات وسيطة مشروعة، مما يحقق قدرا من الثقافة المجتمعية ويساعد في إعطاء شرعية للقرارات المتخذة سواء على مستوى السلطة أو على مستوى اتخاذ القرار داخل المؤسسة. تعتبر المشاركة من أبرز آليات نجاح الحكم الراشد، ويرتبط مفهومها بالمجتمع المفتوح والديمقراطي، كما أنها مكون أساسي من مكونات التنمية البشرية؛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lastRenderedPageBreak/>
        <w:t>المساءلة:</w:t>
      </w:r>
      <w:r w:rsidRPr="00712DE2">
        <w:rPr>
          <w:rFonts w:ascii="Sakkal Majalla" w:hAnsi="Sakkal Majalla" w:cs="Sakkal Majalla"/>
          <w:color w:val="3A3A3A"/>
          <w:sz w:val="36"/>
          <w:szCs w:val="36"/>
          <w:rtl/>
        </w:rPr>
        <w:t xml:space="preserve"> المساءلة تعكس واجب المسؤولين عن الوظائف الرسمية في أن يقدموا تقارير دورية عن عملهم وسياساتهم ومستويات تنفيذها وبالتالي هي حق المواطنين في الحصول على التقارير والمعلومات اللازمة عن عمل الإدارات العامة، بهدف رفع فعالية وكفاءة العمل. ومن ثمَّ فالمساءلة فعل تقويمي هام وضروري لكل الجهات المسؤولة ومطلب رئيس وحق للأطراف المرؤوسة، وهي بذلك تعتبر </w:t>
      </w:r>
      <w:proofErr w:type="spellStart"/>
      <w:r w:rsidRPr="00712DE2">
        <w:rPr>
          <w:rFonts w:ascii="Sakkal Majalla" w:hAnsi="Sakkal Majalla" w:cs="Sakkal Majalla"/>
          <w:color w:val="3A3A3A"/>
          <w:sz w:val="36"/>
          <w:szCs w:val="36"/>
          <w:rtl/>
        </w:rPr>
        <w:t>إلتزاما</w:t>
      </w:r>
      <w:proofErr w:type="spellEnd"/>
      <w:r w:rsidRPr="00712DE2">
        <w:rPr>
          <w:rFonts w:ascii="Sakkal Majalla" w:hAnsi="Sakkal Majalla" w:cs="Sakkal Majalla"/>
          <w:color w:val="3A3A3A"/>
          <w:sz w:val="36"/>
          <w:szCs w:val="36"/>
          <w:rtl/>
        </w:rPr>
        <w:t xml:space="preserve"> بين المؤسسات الحكومية ومؤسسات القطاع الخاص وتنظيمات المجتمع المدني.</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الرقابة:</w:t>
      </w:r>
      <w:r w:rsidRPr="00712DE2">
        <w:rPr>
          <w:rFonts w:ascii="Sakkal Majalla" w:hAnsi="Sakkal Majalla" w:cs="Sakkal Majalla"/>
          <w:color w:val="3A3A3A"/>
          <w:sz w:val="36"/>
          <w:szCs w:val="36"/>
          <w:rtl/>
        </w:rPr>
        <w:t> الوظيفة الأساسية للرقابة هي متابعة سير العمل للخطط المرسومة، بهدف اكتشاف الانحرافات في الوقت المناسب وتصحيحها، يمكن من خلالها التأكد من احترام المرؤوسين للقوانين والقرارات الصادرة من المستويات الإدارية العليا والمحافظة على حقوق الأطراف ذات المصلحة؛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الفعَّالية:</w:t>
      </w:r>
      <w:r w:rsidRPr="00712DE2">
        <w:rPr>
          <w:rFonts w:ascii="Sakkal Majalla" w:hAnsi="Sakkal Majalla" w:cs="Sakkal Majalla"/>
          <w:color w:val="3A3A3A"/>
          <w:sz w:val="36"/>
          <w:szCs w:val="36"/>
          <w:rtl/>
        </w:rPr>
        <w:t> تعكس توافر القدرة على تنفيذ مشاريع وفق نتائج تستجيب إلى احتياجات المواطنين وتطلعاتهم، على أساس إدارة عقلانية وحسن استغلال الموارد؛</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 xml:space="preserve">مكافحة الفساد: يعد الفساد ظاهرة سلبية، قد يمارسه فرد أو جماعة، مؤسسة خاصة أو عامة يهدف إلى تحقيق منفعة مادية أو مكسب سياسي أو مكسب </w:t>
      </w:r>
      <w:proofErr w:type="spellStart"/>
      <w:r w:rsidRPr="00712DE2">
        <w:rPr>
          <w:rFonts w:ascii="Sakkal Majalla" w:hAnsi="Sakkal Majalla" w:cs="Sakkal Majalla"/>
          <w:color w:val="3A3A3A"/>
          <w:sz w:val="36"/>
          <w:szCs w:val="36"/>
          <w:rtl/>
        </w:rPr>
        <w:t>إجتماعي</w:t>
      </w:r>
      <w:proofErr w:type="spellEnd"/>
      <w:r w:rsidRPr="00712DE2">
        <w:rPr>
          <w:rFonts w:ascii="Sakkal Majalla" w:hAnsi="Sakkal Majalla" w:cs="Sakkal Majalla"/>
          <w:color w:val="3A3A3A"/>
          <w:sz w:val="36"/>
          <w:szCs w:val="36"/>
          <w:rtl/>
        </w:rPr>
        <w:t xml:space="preserve">. ينقسم إلى فساد صغير(أفقي) أو كبير(عمودي)، له آثار مدمرة على جميع المستويات، وبالتالي فهو أكبر عائق أمام تطور المجتمعات. رغم </w:t>
      </w:r>
      <w:proofErr w:type="spellStart"/>
      <w:r w:rsidRPr="00712DE2">
        <w:rPr>
          <w:rFonts w:ascii="Sakkal Majalla" w:hAnsi="Sakkal Majalla" w:cs="Sakkal Majalla"/>
          <w:color w:val="3A3A3A"/>
          <w:sz w:val="36"/>
          <w:szCs w:val="36"/>
          <w:rtl/>
        </w:rPr>
        <w:t>الإستراتيجيات</w:t>
      </w:r>
      <w:proofErr w:type="spellEnd"/>
      <w:r w:rsidRPr="00712DE2">
        <w:rPr>
          <w:rFonts w:ascii="Sakkal Majalla" w:hAnsi="Sakkal Majalla" w:cs="Sakkal Majalla"/>
          <w:color w:val="3A3A3A"/>
          <w:sz w:val="36"/>
          <w:szCs w:val="36"/>
          <w:rtl/>
        </w:rPr>
        <w:t xml:space="preserve"> التي وضعتها مختلف الهيئات الدولية لمكافحة الفساد إلا أنها تبق غير مطبقة، لأنها تتسم بالعمومية وتفتقر إلى آليات التنفيذ؛</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العدالة والمساواة:</w:t>
      </w:r>
      <w:r w:rsidRPr="00712DE2">
        <w:rPr>
          <w:rFonts w:ascii="Sakkal Majalla" w:hAnsi="Sakkal Majalla" w:cs="Sakkal Majalla"/>
          <w:color w:val="3A3A3A"/>
          <w:sz w:val="36"/>
          <w:szCs w:val="36"/>
          <w:rtl/>
        </w:rPr>
        <w:t xml:space="preserve"> تعني توافر الفرص المتساوية للجميع بكافة أنواعهم وأجناسهم، في </w:t>
      </w:r>
      <w:proofErr w:type="spellStart"/>
      <w:r w:rsidRPr="00712DE2">
        <w:rPr>
          <w:rFonts w:ascii="Sakkal Majalla" w:hAnsi="Sakkal Majalla" w:cs="Sakkal Majalla"/>
          <w:color w:val="3A3A3A"/>
          <w:sz w:val="36"/>
          <w:szCs w:val="36"/>
          <w:rtl/>
        </w:rPr>
        <w:t>الإرتقاء</w:t>
      </w:r>
      <w:proofErr w:type="spellEnd"/>
      <w:r w:rsidRPr="00712DE2">
        <w:rPr>
          <w:rFonts w:ascii="Sakkal Majalla" w:hAnsi="Sakkal Majalla" w:cs="Sakkal Majalla"/>
          <w:color w:val="3A3A3A"/>
          <w:sz w:val="36"/>
          <w:szCs w:val="36"/>
          <w:rtl/>
        </w:rPr>
        <w:t xml:space="preserve"> </w:t>
      </w:r>
      <w:proofErr w:type="spellStart"/>
      <w:r w:rsidRPr="00712DE2">
        <w:rPr>
          <w:rFonts w:ascii="Sakkal Majalla" w:hAnsi="Sakkal Majalla" w:cs="Sakkal Majalla"/>
          <w:color w:val="3A3A3A"/>
          <w:sz w:val="36"/>
          <w:szCs w:val="36"/>
          <w:rtl/>
        </w:rPr>
        <w:t>الإجتماعي</w:t>
      </w:r>
      <w:proofErr w:type="spellEnd"/>
      <w:r w:rsidRPr="00712DE2">
        <w:rPr>
          <w:rFonts w:ascii="Sakkal Majalla" w:hAnsi="Sakkal Majalla" w:cs="Sakkal Majalla"/>
          <w:color w:val="3A3A3A"/>
          <w:sz w:val="36"/>
          <w:szCs w:val="36"/>
          <w:rtl/>
        </w:rPr>
        <w:t xml:space="preserve"> لتحسين أوضاعهم أو الحفاظ عليها، مثلما يتم استهداف الفقراء والأقل حظا لتوفير الرفاهية للجميع؛</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التوافق</w:t>
      </w:r>
      <w:r w:rsidRPr="00712DE2">
        <w:rPr>
          <w:rFonts w:ascii="Sakkal Majalla" w:hAnsi="Sakkal Majalla" w:cs="Sakkal Majalla"/>
          <w:color w:val="3A3A3A"/>
          <w:sz w:val="36"/>
          <w:szCs w:val="36"/>
          <w:rtl/>
        </w:rPr>
        <w:t>: يرمز إلى القدرة على التوسط والتحكيم بين المصالح المتضاربة من أجل الوصول إلى إجماع واسع حول مصلحة الجميع أو المصلحة العامة؛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الثقة والاحترام</w:t>
      </w:r>
      <w:r w:rsidRPr="00712DE2">
        <w:rPr>
          <w:rFonts w:ascii="Sakkal Majalla" w:hAnsi="Sakkal Majalla" w:cs="Sakkal Majalla"/>
          <w:color w:val="3A3A3A"/>
          <w:sz w:val="36"/>
          <w:szCs w:val="36"/>
          <w:rtl/>
        </w:rPr>
        <w:t xml:space="preserve">: يجب أن يسود الاحترام والثقة بين الأطراف المكونة للحكم الراشد، سواء من قبل القطاع الخاص أو المجتمعات المدنية أو الحكومة </w:t>
      </w:r>
      <w:proofErr w:type="gramStart"/>
      <w:r w:rsidRPr="00712DE2">
        <w:rPr>
          <w:rFonts w:ascii="Sakkal Majalla" w:hAnsi="Sakkal Majalla" w:cs="Sakkal Majalla"/>
          <w:color w:val="3A3A3A"/>
          <w:sz w:val="36"/>
          <w:szCs w:val="36"/>
          <w:rtl/>
        </w:rPr>
        <w:t>و تقبل</w:t>
      </w:r>
      <w:proofErr w:type="gramEnd"/>
      <w:r w:rsidRPr="00712DE2">
        <w:rPr>
          <w:rFonts w:ascii="Sakkal Majalla" w:hAnsi="Sakkal Majalla" w:cs="Sakkal Majalla"/>
          <w:color w:val="3A3A3A"/>
          <w:sz w:val="36"/>
          <w:szCs w:val="36"/>
          <w:rtl/>
        </w:rPr>
        <w:t xml:space="preserve"> اختلاف وجهات النظر؛</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lastRenderedPageBreak/>
        <w:t>العمل المؤسساتي</w:t>
      </w:r>
      <w:r w:rsidRPr="00712DE2">
        <w:rPr>
          <w:rFonts w:ascii="Sakkal Majalla" w:hAnsi="Sakkal Majalla" w:cs="Sakkal Majalla"/>
          <w:color w:val="3A3A3A"/>
          <w:sz w:val="36"/>
          <w:szCs w:val="36"/>
          <w:rtl/>
        </w:rPr>
        <w:t>: بمعنى وجود إطارا مؤسساتيا ملائما كفيلا بتنظيم العمليات الضرورية الرامية للإشراف على مراحل التصميم والتنفيذ والمراقبة والتقييم، أي وجود مؤسسات، هيئات أو جماعات ذات طابع رسمي تشرف على التخطيط والتنفيذ وتحديد آليات المراقبة والتقييم وينص هذا المبدأ على الطابع الجماعي للعمل بدل العمل الفردي.</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 xml:space="preserve"> أركان الحكم </w:t>
      </w:r>
      <w:proofErr w:type="gramStart"/>
      <w:r w:rsidRPr="00712DE2">
        <w:rPr>
          <w:rFonts w:ascii="Sakkal Majalla" w:hAnsi="Sakkal Majalla" w:cs="Sakkal Majalla"/>
          <w:b/>
          <w:bCs/>
          <w:color w:val="3A3A3A"/>
          <w:sz w:val="36"/>
          <w:szCs w:val="36"/>
          <w:rtl/>
        </w:rPr>
        <w:t>الراشد</w:t>
      </w:r>
      <w:r w:rsidRPr="00712DE2">
        <w:rPr>
          <w:rFonts w:ascii="Sakkal Majalla" w:hAnsi="Sakkal Majalla" w:cs="Sakkal Majalla"/>
          <w:color w:val="3A3A3A"/>
          <w:sz w:val="36"/>
          <w:szCs w:val="36"/>
        </w:rPr>
        <w:t> :</w:t>
      </w:r>
      <w:proofErr w:type="gramEnd"/>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بعيدا عن التعريفات الأكاديمية والقانونية لمفهوم الحكم الراشد وهذا ليس رفضا لها ولا تناقضا معها، وانما دخولا في الجانب العملي والمفهوم ودلالتها العملية، يعتقد بأن الحكم الراشد له قواعد وأركان ثلاثة هي</w:t>
      </w:r>
      <w:r w:rsidRPr="00712DE2">
        <w:rPr>
          <w:rFonts w:ascii="Sakkal Majalla" w:hAnsi="Sakkal Majalla" w:cs="Sakkal Majalla"/>
          <w:color w:val="3A3A3A"/>
          <w:sz w:val="36"/>
          <w:szCs w:val="36"/>
        </w:rPr>
        <w:t>: -</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1</w:t>
      </w:r>
      <w:r w:rsidRPr="00712DE2">
        <w:rPr>
          <w:rFonts w:ascii="Sakkal Majalla" w:hAnsi="Sakkal Majalla" w:cs="Sakkal Majalla"/>
          <w:color w:val="3A3A3A"/>
          <w:sz w:val="36"/>
          <w:szCs w:val="36"/>
          <w:rtl/>
        </w:rPr>
        <w:t>-</w:t>
      </w:r>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الحرية</w:t>
      </w:r>
      <w:r w:rsidRPr="00712DE2">
        <w:rPr>
          <w:rFonts w:ascii="Sakkal Majalla" w:hAnsi="Sakkal Majalla" w:cs="Sakkal Majalla"/>
          <w:color w:val="3A3A3A"/>
          <w:sz w:val="36"/>
          <w:szCs w:val="36"/>
          <w:rtl/>
        </w:rPr>
        <w:t>: تعتبر الحريات العامة جزءا من حقوق الإنسان الطبيعية التي تكرست له عبر الخليقة، وشجعتها ونظمتها الكثير من القوانين، وكذلك الشرائع السماوية وعلى رأسها الإسلام، وتمثل إدارة الحريات العامة بشفافية وكفاءة أساسا للتنمية السياسية وحافظا للدولة والمجتمع من الانهيار أو الاقتتال الداخلي، وتمثل في نفس الوقت مصدرا أساسيا من مصادر تصحيح المسار وتوجيه الكفاءات ورفع المظالم، وتمثل الحرية روح الإنسان في إعمار الأرض والإبداع والبناء والعمل والكفاح والدفاع عن المجتمع والتعبير عن ذاته ومشار كته في الحياة العامة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  -2 </w:t>
      </w:r>
      <w:r w:rsidRPr="00712DE2">
        <w:rPr>
          <w:rFonts w:ascii="Sakkal Majalla" w:hAnsi="Sakkal Majalla" w:cs="Sakkal Majalla"/>
          <w:b/>
          <w:bCs/>
          <w:color w:val="3A3A3A"/>
          <w:sz w:val="36"/>
          <w:szCs w:val="36"/>
          <w:rtl/>
        </w:rPr>
        <w:t>المساواة:</w:t>
      </w:r>
      <w:r w:rsidRPr="00712DE2">
        <w:rPr>
          <w:rFonts w:ascii="Sakkal Majalla" w:hAnsi="Sakkal Majalla" w:cs="Sakkal Majalla"/>
          <w:color w:val="3A3A3A"/>
          <w:sz w:val="36"/>
          <w:szCs w:val="36"/>
          <w:rtl/>
        </w:rPr>
        <w:t> حيث تستند المساواة في المجتمع إلى أن المواطنة هي القاعدة الناظمة لحياة المجتمع على الصعيدين الشعوبي القطري والوحدوي القومي، وهي بذلك تؤسس لبيئة اجتماعية مستقرة، كما تؤسس فكرا اجتماعيا وسياسيا مستقرا يمكن البناء عليه الكثير من فرص النجاح الاقتصادي والسياسي والثقافي وترفع الكثير من الظلم الفردي والجماعي عن الجمع والدولة</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عده القدماء أساس الملك وقديما قيل أن الحاكم العادل عمره الزمان كله الحاكم غير.</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 </w:t>
      </w:r>
      <w:r w:rsidRPr="00712DE2">
        <w:rPr>
          <w:rFonts w:ascii="Sakkal Majalla" w:hAnsi="Sakkal Majalla" w:cs="Sakkal Majalla"/>
          <w:b/>
          <w:bCs/>
          <w:color w:val="3A3A3A"/>
          <w:sz w:val="36"/>
          <w:szCs w:val="36"/>
        </w:rPr>
        <w:t>-3</w:t>
      </w:r>
      <w:proofErr w:type="gramStart"/>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 العدل</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 العادل مصيره محفوف بالمخاطر، وتعتبر قاعدة العدل من قواعد الدين والعقيدة الإسلامية، وكذلك هو الجزء القيم من التاريخ الثقافي البشري. وتفتخر الأمم بأنها قادرة على تحقيق العدل في الحكم والقضاء، كما في إدارة المال وتوزيع الثروة، وكذلك في تقديم الخدمات الأساسية (التعليم والصحة)، وكذا العلاقات الخارجية واتخاذ المواقف بين </w:t>
      </w:r>
      <w:r w:rsidRPr="00712DE2">
        <w:rPr>
          <w:rFonts w:ascii="Sakkal Majalla" w:hAnsi="Sakkal Majalla" w:cs="Sakkal Majalla"/>
          <w:color w:val="3A3A3A"/>
          <w:sz w:val="36"/>
          <w:szCs w:val="36"/>
          <w:rtl/>
        </w:rPr>
        <w:lastRenderedPageBreak/>
        <w:t>الدول والأمم الأخرى، وهي بذلك تتعاطى مع العدل بوصفه ركنا أساسيا ودائما لهذه الدولة ولهذا الحكم حتى يعد حكما رشيدا.</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 xml:space="preserve">أبعاد الحكم </w:t>
      </w:r>
      <w:proofErr w:type="gramStart"/>
      <w:r w:rsidRPr="00712DE2">
        <w:rPr>
          <w:rFonts w:ascii="Sakkal Majalla" w:hAnsi="Sakkal Majalla" w:cs="Sakkal Majalla"/>
          <w:b/>
          <w:bCs/>
          <w:color w:val="3A3A3A"/>
          <w:sz w:val="36"/>
          <w:szCs w:val="36"/>
          <w:rtl/>
        </w:rPr>
        <w:t>الراشد</w:t>
      </w:r>
      <w:r w:rsidRPr="00712DE2">
        <w:rPr>
          <w:rFonts w:ascii="Sakkal Majalla" w:hAnsi="Sakkal Majalla" w:cs="Sakkal Majalla"/>
          <w:b/>
          <w:bCs/>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يمكن تحديد أبعاد الحكم الرشاد فيما يلي:</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-1</w:t>
      </w:r>
      <w:proofErr w:type="gramStart"/>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w:t>
      </w:r>
      <w:r w:rsidRPr="00712DE2">
        <w:rPr>
          <w:rFonts w:ascii="Sakkal Majalla" w:hAnsi="Sakkal Majalla" w:cs="Sakkal Majalla"/>
          <w:b/>
          <w:bCs/>
          <w:color w:val="3A3A3A"/>
          <w:sz w:val="36"/>
          <w:szCs w:val="36"/>
          <w:rtl/>
        </w:rPr>
        <w:t>البعد</w:t>
      </w:r>
      <w:proofErr w:type="gramEnd"/>
      <w:r w:rsidRPr="00712DE2">
        <w:rPr>
          <w:rFonts w:ascii="Sakkal Majalla" w:hAnsi="Sakkal Majalla" w:cs="Sakkal Majalla"/>
          <w:b/>
          <w:bCs/>
          <w:color w:val="3A3A3A"/>
          <w:sz w:val="36"/>
          <w:szCs w:val="36"/>
          <w:rtl/>
        </w:rPr>
        <w:t xml:space="preserve"> السياسي:</w:t>
      </w:r>
      <w:r w:rsidRPr="00712DE2">
        <w:rPr>
          <w:rFonts w:ascii="Sakkal Majalla" w:hAnsi="Sakkal Majalla" w:cs="Sakkal Majalla"/>
          <w:color w:val="3A3A3A"/>
          <w:sz w:val="36"/>
          <w:szCs w:val="36"/>
          <w:rtl/>
        </w:rPr>
        <w:t> يكمن البعد السياسي للرشادة أو الحكم الراشد في ضرورة تفعيل الديمقراطية التي تعتبر شرطا أساسيا لتجسيد الحكم الراشد، وذلك من خلال</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أ تنظيم انتخابات حرة ونزيهة وشفافة، تسمح بمشاركة أحزاب سياسية ومواطنون في إطار القانون</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ب </w:t>
      </w:r>
      <w:proofErr w:type="gramStart"/>
      <w:r w:rsidRPr="00712DE2">
        <w:rPr>
          <w:rFonts w:ascii="Sakkal Majalla" w:hAnsi="Sakkal Majalla" w:cs="Sakkal Majalla"/>
          <w:color w:val="3A3A3A"/>
          <w:sz w:val="36"/>
          <w:szCs w:val="36"/>
          <w:rtl/>
        </w:rPr>
        <w:t>- مشاركة</w:t>
      </w:r>
      <w:proofErr w:type="gramEnd"/>
      <w:r w:rsidRPr="00712DE2">
        <w:rPr>
          <w:rFonts w:ascii="Sakkal Majalla" w:hAnsi="Sakkal Majalla" w:cs="Sakkal Majalla"/>
          <w:color w:val="3A3A3A"/>
          <w:sz w:val="36"/>
          <w:szCs w:val="36"/>
          <w:rtl/>
        </w:rPr>
        <w:t xml:space="preserve"> سياسية واسعة النطاق ليس فقط في إطار </w:t>
      </w:r>
      <w:proofErr w:type="spellStart"/>
      <w:r w:rsidRPr="00712DE2">
        <w:rPr>
          <w:rFonts w:ascii="Sakkal Majalla" w:hAnsi="Sakkal Majalla" w:cs="Sakkal Majalla"/>
          <w:color w:val="3A3A3A"/>
          <w:sz w:val="36"/>
          <w:szCs w:val="36"/>
          <w:rtl/>
        </w:rPr>
        <w:t>الميكانيزمات</w:t>
      </w:r>
      <w:proofErr w:type="spellEnd"/>
      <w:r w:rsidRPr="00712DE2">
        <w:rPr>
          <w:rFonts w:ascii="Sakkal Majalla" w:hAnsi="Sakkal Majalla" w:cs="Sakkal Majalla"/>
          <w:color w:val="3A3A3A"/>
          <w:sz w:val="36"/>
          <w:szCs w:val="36"/>
          <w:rtl/>
        </w:rPr>
        <w:t xml:space="preserve"> الانتخابية (المشاركة الدورية</w:t>
      </w:r>
      <w:r w:rsidRPr="00712DE2">
        <w:rPr>
          <w:rFonts w:ascii="Sakkal Majalla" w:hAnsi="Sakkal Majalla" w:cs="Sakkal Majalla"/>
          <w:color w:val="3A3A3A"/>
          <w:sz w:val="36"/>
          <w:szCs w:val="36"/>
        </w:rPr>
        <w:t>)</w:t>
      </w:r>
      <w:r w:rsidRPr="00712DE2">
        <w:rPr>
          <w:rFonts w:ascii="Sakkal Majalla" w:hAnsi="Sakkal Majalla" w:cs="Sakkal Majalla"/>
          <w:color w:val="3A3A3A"/>
          <w:sz w:val="36"/>
          <w:szCs w:val="36"/>
          <w:rtl/>
        </w:rPr>
        <w:t> في إطار الإمكانيات المتاحة للجماعات والمجتمع المدني لممارسة السلطة، سواء كان ذلك من خلال الحصول على المعلومات (دور الصحافة والإعلام) أو المشاركة في عملية اتخاذ القرارات، كما يمكن إدراج حق المواطنين في محاسبة الحكام وذلك من خلال مطالبتهم بتقديم حصيلة أعمالهم</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التي تفرض ليس فقط خضوع المواطنين والحكام للقانون وانما كذلك وجود سلطة </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ج الدولة الحقوقية قضائية مستقلة وقادرة على تطبيق القوانين</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د صحابة مستقلة ومنافسة قادرة على تشكيل رأي عام تام </w:t>
      </w:r>
      <w:proofErr w:type="gramStart"/>
      <w:r w:rsidRPr="00712DE2">
        <w:rPr>
          <w:rFonts w:ascii="Sakkal Majalla" w:hAnsi="Sakkal Majalla" w:cs="Sakkal Majalla"/>
          <w:color w:val="3A3A3A"/>
          <w:sz w:val="36"/>
          <w:szCs w:val="36"/>
          <w:rtl/>
        </w:rPr>
        <w:t>وواع</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xml:space="preserve"> - </w:t>
      </w:r>
      <w:r w:rsidRPr="00712DE2">
        <w:rPr>
          <w:rFonts w:ascii="Sakkal Majalla" w:hAnsi="Sakkal Majalla" w:cs="Sakkal Majalla"/>
          <w:color w:val="3A3A3A"/>
          <w:sz w:val="36"/>
          <w:szCs w:val="36"/>
          <w:rtl/>
        </w:rPr>
        <w:t>ه هيئة برلمانية مسؤولة تتمتع بإمكانية القيام بعملية التحقيق، ونظام اتصالي إعلامي يجعلها في</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اتصال واستشارة مباشرة ودائمة مع الناخبين والسلطة التنفيذية</w:t>
      </w:r>
      <w:r w:rsidRPr="00712DE2">
        <w:rPr>
          <w:rFonts w:ascii="Sakkal Majalla" w:hAnsi="Sakkal Majalla" w:cs="Sakkal Majalla"/>
          <w:color w:val="3A3A3A"/>
          <w:sz w:val="36"/>
          <w:szCs w:val="36"/>
        </w:rPr>
        <w:t>.</w:t>
      </w:r>
      <w:r w:rsidRPr="00712DE2">
        <w:rPr>
          <w:rFonts w:ascii="Sakkal Majalla" w:hAnsi="Sakkal Majalla" w:cs="Sakkal Majalla"/>
          <w:color w:val="3A3A3A"/>
          <w:sz w:val="36"/>
          <w:szCs w:val="36"/>
          <w:rtl/>
        </w:rPr>
        <w:t> يشمل نسق العمل العام الذي من خلاله يتم وضع واعداد السياسات العامة.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Pr>
        <w:t>-2</w:t>
      </w:r>
      <w:proofErr w:type="gramStart"/>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 البعد</w:t>
      </w:r>
      <w:proofErr w:type="gramEnd"/>
      <w:r w:rsidRPr="00712DE2">
        <w:rPr>
          <w:rFonts w:ascii="Sakkal Majalla" w:hAnsi="Sakkal Majalla" w:cs="Sakkal Majalla"/>
          <w:b/>
          <w:bCs/>
          <w:color w:val="3A3A3A"/>
          <w:sz w:val="36"/>
          <w:szCs w:val="36"/>
          <w:rtl/>
        </w:rPr>
        <w:t xml:space="preserve"> الإداري والتقني</w:t>
      </w:r>
      <w:r w:rsidRPr="00712DE2">
        <w:rPr>
          <w:rFonts w:ascii="Sakkal Majalla" w:hAnsi="Sakkal Majalla" w:cs="Sakkal Majalla"/>
          <w:b/>
          <w:bCs/>
          <w:color w:val="3A3A3A"/>
          <w:sz w:val="36"/>
          <w:szCs w:val="36"/>
        </w:rPr>
        <w:t>:</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tl/>
        </w:rPr>
        <w:t>وتطبيقها وتقييمها من طرف الآلة الإدارية، ويتكون هذا النسق من مجموع الوظيف العمومي: أي</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مجموع الموارد المادية والمعنوية والمالية الذي وضعته الدولة بهدف إشباع رضى المدارس لممارسة نشاطات المصلحة العامة.</w:t>
      </w:r>
      <w:r w:rsidRPr="00712DE2">
        <w:rPr>
          <w:rFonts w:ascii="Sakkal Majalla" w:hAnsi="Sakkal Majalla" w:cs="Sakkal Majalla"/>
          <w:color w:val="3A3A3A"/>
          <w:sz w:val="36"/>
          <w:szCs w:val="36"/>
        </w:rPr>
        <w:t> </w:t>
      </w:r>
      <w:r w:rsidRPr="00712DE2">
        <w:rPr>
          <w:rFonts w:ascii="Sakkal Majalla" w:hAnsi="Sakkal Majalla" w:cs="Sakkal Majalla"/>
          <w:b/>
          <w:bCs/>
          <w:color w:val="3A3A3A"/>
          <w:sz w:val="36"/>
          <w:szCs w:val="36"/>
        </w:rPr>
        <w:t> </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Pr>
        <w:t>-3 </w:t>
      </w:r>
      <w:r w:rsidRPr="00712DE2">
        <w:rPr>
          <w:rFonts w:ascii="Sakkal Majalla" w:hAnsi="Sakkal Majalla" w:cs="Sakkal Majalla"/>
          <w:b/>
          <w:bCs/>
          <w:color w:val="3A3A3A"/>
          <w:sz w:val="36"/>
          <w:szCs w:val="36"/>
          <w:rtl/>
        </w:rPr>
        <w:t xml:space="preserve">البعد </w:t>
      </w:r>
      <w:proofErr w:type="gramStart"/>
      <w:r w:rsidRPr="00712DE2">
        <w:rPr>
          <w:rFonts w:ascii="Sakkal Majalla" w:hAnsi="Sakkal Majalla" w:cs="Sakkal Majalla"/>
          <w:b/>
          <w:bCs/>
          <w:color w:val="3A3A3A"/>
          <w:sz w:val="36"/>
          <w:szCs w:val="36"/>
          <w:rtl/>
        </w:rPr>
        <w:t>الاقتصادي:</w:t>
      </w:r>
      <w:proofErr w:type="gramEnd"/>
      <w:r w:rsidRPr="00712DE2">
        <w:rPr>
          <w:rFonts w:ascii="Sakkal Majalla" w:hAnsi="Sakkal Majalla" w:cs="Sakkal Majalla"/>
          <w:color w:val="3A3A3A"/>
          <w:sz w:val="36"/>
          <w:szCs w:val="36"/>
          <w:rtl/>
        </w:rPr>
        <w:t> يكمن البعد الاقتصادي في إرشاده " الرشادة الاقتصادية" والتي تعني عملية  إجراءات اتخاذ القرارات التي تكون لها تأثيرات على النشاطات الاقتصادية للدولة تشتمل أساليب وعلاقتها الاقتصادية مع دول أخرى</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ونجد </w:t>
      </w:r>
      <w:proofErr w:type="spellStart"/>
      <w:r w:rsidRPr="00712DE2">
        <w:rPr>
          <w:rFonts w:ascii="Sakkal Majalla" w:hAnsi="Sakkal Majalla" w:cs="Sakkal Majalla"/>
          <w:color w:val="3A3A3A"/>
          <w:sz w:val="36"/>
          <w:szCs w:val="36"/>
          <w:rtl/>
        </w:rPr>
        <w:t>مرجعيتها</w:t>
      </w:r>
      <w:proofErr w:type="spellEnd"/>
      <w:r w:rsidRPr="00712DE2">
        <w:rPr>
          <w:rFonts w:ascii="Sakkal Majalla" w:hAnsi="Sakkal Majalla" w:cs="Sakkal Majalla"/>
          <w:color w:val="3A3A3A"/>
          <w:sz w:val="36"/>
          <w:szCs w:val="36"/>
          <w:rtl/>
        </w:rPr>
        <w:t xml:space="preserve"> في بيئة العلاقات الاقتصادية والقواعد التي تنظم عملية إنتاج وتوزيع الموارد والخدمات داخل مجتمع معين، </w:t>
      </w:r>
      <w:r w:rsidRPr="00712DE2">
        <w:rPr>
          <w:rFonts w:ascii="Sakkal Majalla" w:hAnsi="Sakkal Majalla" w:cs="Sakkal Majalla"/>
          <w:color w:val="3A3A3A"/>
          <w:sz w:val="36"/>
          <w:szCs w:val="36"/>
          <w:rtl/>
        </w:rPr>
        <w:lastRenderedPageBreak/>
        <w:t>وبتعبير آخر نجد مرجعية الرشادة الاقتصادية في العلاقات الاقتصادية، أي الشق الاقتصادي الليبرالي.</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 xml:space="preserve"> معايير الحكم </w:t>
      </w:r>
      <w:proofErr w:type="gramStart"/>
      <w:r w:rsidRPr="00712DE2">
        <w:rPr>
          <w:rFonts w:ascii="Sakkal Majalla" w:hAnsi="Sakkal Majalla" w:cs="Sakkal Majalla"/>
          <w:b/>
          <w:bCs/>
          <w:color w:val="3A3A3A"/>
          <w:sz w:val="36"/>
          <w:szCs w:val="36"/>
          <w:rtl/>
        </w:rPr>
        <w:t>الراشد</w:t>
      </w:r>
      <w:r w:rsidRPr="00712DE2">
        <w:rPr>
          <w:rFonts w:ascii="Sakkal Majalla" w:hAnsi="Sakkal Majalla" w:cs="Sakkal Majalla"/>
          <w:b/>
          <w:bCs/>
          <w:color w:val="3A3A3A"/>
          <w:sz w:val="36"/>
          <w:szCs w:val="36"/>
        </w:rPr>
        <w:t> :</w:t>
      </w:r>
      <w:proofErr w:type="gramEnd"/>
      <w:r w:rsidRPr="00712DE2">
        <w:rPr>
          <w:rFonts w:ascii="Sakkal Majalla" w:hAnsi="Sakkal Majalla" w:cs="Sakkal Majalla"/>
          <w:b/>
          <w:bCs/>
          <w:color w:val="3A3A3A"/>
          <w:sz w:val="36"/>
          <w:szCs w:val="36"/>
        </w:rPr>
        <w:t> </w:t>
      </w:r>
      <w:r w:rsidRPr="00712DE2">
        <w:rPr>
          <w:rFonts w:ascii="Sakkal Majalla" w:hAnsi="Sakkal Majalla" w:cs="Sakkal Majalla"/>
          <w:color w:val="3A3A3A"/>
          <w:sz w:val="36"/>
          <w:szCs w:val="36"/>
          <w:rtl/>
        </w:rPr>
        <w:t>يؤسس الحكم الراشد سيادة ظروف مستقرة ناتجة عن أساسيات الحكم السليم، مثل: المساءلة، المساواة، المشاركة، الشفافية، القدرة على التأقلم، والاستجابة للمتغيرات المختلفة، علما أن هناك العديد من</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المعايير نذكر منها ما يلي</w:t>
      </w:r>
      <w:r w:rsidRPr="00712DE2">
        <w:rPr>
          <w:rFonts w:ascii="Sakkal Majalla" w:hAnsi="Sakkal Majalla" w:cs="Sakkal Majalla"/>
          <w:color w:val="3A3A3A"/>
          <w:sz w:val="36"/>
          <w:szCs w:val="36"/>
        </w:rPr>
        <w:t>:</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712DE2">
        <w:rPr>
          <w:rFonts w:ascii="Sakkal Majalla" w:hAnsi="Sakkal Majalla" w:cs="Sakkal Majalla"/>
          <w:b/>
          <w:bCs/>
          <w:color w:val="3A3A3A"/>
          <w:sz w:val="36"/>
          <w:szCs w:val="36"/>
          <w:rtl/>
        </w:rPr>
        <w:t>1- يتضمن</w:t>
      </w:r>
      <w:proofErr w:type="gramEnd"/>
      <w:r w:rsidRPr="00712DE2">
        <w:rPr>
          <w:rFonts w:ascii="Sakkal Majalla" w:hAnsi="Sakkal Majalla" w:cs="Sakkal Majalla"/>
          <w:b/>
          <w:bCs/>
          <w:color w:val="3A3A3A"/>
          <w:sz w:val="36"/>
          <w:szCs w:val="36"/>
          <w:rtl/>
        </w:rPr>
        <w:t xml:space="preserve"> حق جميع المواطنين في التصويت وابداء الرأي</w:t>
      </w:r>
      <w:r w:rsidRPr="00712DE2">
        <w:rPr>
          <w:rFonts w:ascii="Sakkal Majalla" w:hAnsi="Sakkal Majalla" w:cs="Sakkal Majalla"/>
          <w:color w:val="3A3A3A"/>
          <w:sz w:val="36"/>
          <w:szCs w:val="36"/>
          <w:rtl/>
        </w:rPr>
        <w:t>:</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حق المشاركة والانتخاب والتصويت</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والمشاركة الفعالة والمباشرة في العملية الانتخابية، مع ضمان حرية الجماعات في تشكيل الأحزاب والجمعيات والنقابات التي تتضمن الحريات العامة للإنسان.</w:t>
      </w:r>
      <w:r w:rsidRPr="00712DE2">
        <w:rPr>
          <w:rFonts w:ascii="Sakkal Majalla" w:hAnsi="Sakkal Majalla" w:cs="Sakkal Majalla"/>
          <w:color w:val="3A3A3A"/>
          <w:sz w:val="36"/>
          <w:szCs w:val="36"/>
        </w:rPr>
        <w:t> .</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712DE2">
        <w:rPr>
          <w:rFonts w:ascii="Sakkal Majalla" w:hAnsi="Sakkal Majalla" w:cs="Sakkal Majalla"/>
          <w:b/>
          <w:bCs/>
          <w:color w:val="3A3A3A"/>
          <w:sz w:val="36"/>
          <w:szCs w:val="36"/>
          <w:rtl/>
        </w:rPr>
        <w:t>2</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w:t>
      </w:r>
      <w:proofErr w:type="gramEnd"/>
      <w:r w:rsidRPr="00712DE2">
        <w:rPr>
          <w:rFonts w:ascii="Sakkal Majalla" w:hAnsi="Sakkal Majalla" w:cs="Sakkal Majalla"/>
          <w:b/>
          <w:bCs/>
          <w:color w:val="3A3A3A"/>
          <w:sz w:val="36"/>
          <w:szCs w:val="36"/>
          <w:rtl/>
        </w:rPr>
        <w:t>سيادة القانون</w:t>
      </w:r>
      <w:r w:rsidRPr="00712DE2">
        <w:rPr>
          <w:rFonts w:ascii="Sakkal Majalla" w:hAnsi="Sakkal Majalla" w:cs="Sakkal Majalla"/>
          <w:color w:val="3A3A3A"/>
          <w:sz w:val="36"/>
          <w:szCs w:val="36"/>
          <w:rtl/>
        </w:rPr>
        <w:t xml:space="preserve">: لابد أن يكون القانون مرجعية ثابتة وقوية لعامة المواطنين، وتعتبر سيادته هي الأقوى حيث يقوم الحكم الراشد على قوة التقاضي أو </w:t>
      </w:r>
      <w:proofErr w:type="spellStart"/>
      <w:r w:rsidRPr="00712DE2">
        <w:rPr>
          <w:rFonts w:ascii="Sakkal Majalla" w:hAnsi="Sakkal Majalla" w:cs="Sakkal Majalla"/>
          <w:color w:val="3A3A3A"/>
          <w:sz w:val="36"/>
          <w:szCs w:val="36"/>
          <w:rtl/>
        </w:rPr>
        <w:t>التحاكم</w:t>
      </w:r>
      <w:proofErr w:type="spellEnd"/>
      <w:r w:rsidRPr="00712DE2">
        <w:rPr>
          <w:rFonts w:ascii="Sakkal Majalla" w:hAnsi="Sakkal Majalla" w:cs="Sakkal Majalla"/>
          <w:color w:val="3A3A3A"/>
          <w:sz w:val="36"/>
          <w:szCs w:val="36"/>
          <w:rtl/>
        </w:rPr>
        <w:t>، مما يتطلب ذلك منه حكم قضائي نزيه وكفوء وشفاف وسرعة البث في النزاعات بهدف تحقيق العدالة وخاصة عند وجود انحرافات وممارسات غير مقبولة في المجتمع</w:t>
      </w:r>
      <w:r w:rsidRPr="00712DE2">
        <w:rPr>
          <w:rFonts w:ascii="Sakkal Majalla" w:hAnsi="Sakkal Majalla" w:cs="Sakkal Majalla"/>
          <w:color w:val="3A3A3A"/>
          <w:sz w:val="36"/>
          <w:szCs w:val="36"/>
        </w:rPr>
        <w:t> .</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712DE2">
        <w:rPr>
          <w:rFonts w:ascii="Sakkal Majalla" w:hAnsi="Sakkal Majalla" w:cs="Sakkal Majalla"/>
          <w:b/>
          <w:bCs/>
          <w:color w:val="3A3A3A"/>
          <w:sz w:val="36"/>
          <w:szCs w:val="36"/>
          <w:rtl/>
        </w:rPr>
        <w:t>4</w:t>
      </w:r>
      <w:r w:rsidRPr="00712DE2">
        <w:rPr>
          <w:rFonts w:ascii="Sakkal Majalla" w:hAnsi="Sakkal Majalla" w:cs="Sakkal Majalla"/>
          <w:color w:val="3A3A3A"/>
          <w:sz w:val="36"/>
          <w:szCs w:val="36"/>
        </w:rPr>
        <w:t>-</w:t>
      </w:r>
      <w:r w:rsidRPr="00712DE2">
        <w:rPr>
          <w:rFonts w:ascii="Sakkal Majalla" w:hAnsi="Sakkal Majalla" w:cs="Sakkal Majalla"/>
          <w:b/>
          <w:bCs/>
          <w:color w:val="3A3A3A"/>
          <w:sz w:val="36"/>
          <w:szCs w:val="36"/>
        </w:rPr>
        <w:t> </w:t>
      </w:r>
      <w:r w:rsidRPr="00712DE2">
        <w:rPr>
          <w:rFonts w:ascii="Sakkal Majalla" w:hAnsi="Sakkal Majalla" w:cs="Sakkal Majalla"/>
          <w:b/>
          <w:bCs/>
          <w:color w:val="3A3A3A"/>
          <w:sz w:val="36"/>
          <w:szCs w:val="36"/>
          <w:rtl/>
        </w:rPr>
        <w:t> </w:t>
      </w:r>
      <w:proofErr w:type="gramEnd"/>
      <w:r w:rsidRPr="00712DE2">
        <w:rPr>
          <w:rFonts w:ascii="Sakkal Majalla" w:hAnsi="Sakkal Majalla" w:cs="Sakkal Majalla"/>
          <w:b/>
          <w:bCs/>
          <w:color w:val="3A3A3A"/>
          <w:sz w:val="36"/>
          <w:szCs w:val="36"/>
          <w:rtl/>
        </w:rPr>
        <w:t>فعالية الحكومة:</w:t>
      </w:r>
      <w:r w:rsidRPr="00712DE2">
        <w:rPr>
          <w:rFonts w:ascii="Sakkal Majalla" w:hAnsi="Sakkal Majalla" w:cs="Sakkal Majalla"/>
          <w:color w:val="3A3A3A"/>
          <w:sz w:val="36"/>
          <w:szCs w:val="36"/>
          <w:rtl/>
        </w:rPr>
        <w:t> أي إنجاز الأهداف والقدرة على تحقيق كافة الأهداف الموضوعة في الخطط، أي قدرة جهاز الخدمة المدنية واستقلالها عند الضغوط السياسية ونوعية إعداد السياسات.</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 </w:t>
      </w:r>
      <w:proofErr w:type="gramStart"/>
      <w:r w:rsidRPr="00712DE2">
        <w:rPr>
          <w:rFonts w:ascii="Sakkal Majalla" w:hAnsi="Sakkal Majalla" w:cs="Sakkal Majalla"/>
          <w:color w:val="3A3A3A"/>
          <w:sz w:val="36"/>
          <w:szCs w:val="36"/>
          <w:rtl/>
        </w:rPr>
        <w:t>5-</w:t>
      </w:r>
      <w:r w:rsidRPr="00712DE2">
        <w:rPr>
          <w:rFonts w:ascii="Sakkal Majalla" w:hAnsi="Sakkal Majalla" w:cs="Sakkal Majalla"/>
          <w:color w:val="3A3A3A"/>
          <w:sz w:val="36"/>
          <w:szCs w:val="36"/>
        </w:rPr>
        <w:t>  </w:t>
      </w:r>
      <w:proofErr w:type="gramEnd"/>
      <w:r w:rsidRPr="00712DE2">
        <w:rPr>
          <w:rFonts w:ascii="Sakkal Majalla" w:hAnsi="Sakkal Majalla" w:cs="Sakkal Majalla"/>
          <w:b/>
          <w:bCs/>
          <w:color w:val="3A3A3A"/>
          <w:sz w:val="36"/>
          <w:szCs w:val="36"/>
          <w:rtl/>
        </w:rPr>
        <w:t>نوعية التنظيم</w:t>
      </w:r>
      <w:r w:rsidRPr="00712DE2">
        <w:rPr>
          <w:rFonts w:ascii="Sakkal Majalla" w:hAnsi="Sakkal Majalla" w:cs="Sakkal Majalla"/>
          <w:color w:val="3A3A3A"/>
          <w:sz w:val="36"/>
          <w:szCs w:val="36"/>
          <w:rtl/>
        </w:rPr>
        <w:t>: قدرة الحكومة على توفير سياسات وتنظيمات سليمة تتبع تنمية القطاع الخاص وذلك بتوفير بيئة مناسبة والفضاء على القيود الرئيسية</w:t>
      </w:r>
      <w:r w:rsidRPr="00712DE2">
        <w:rPr>
          <w:rFonts w:ascii="Sakkal Majalla" w:hAnsi="Sakkal Majalla" w:cs="Sakkal Majalla"/>
          <w:color w:val="3A3A3A"/>
          <w:sz w:val="36"/>
          <w:szCs w:val="36"/>
        </w:rPr>
        <w:t> .</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712DE2">
        <w:rPr>
          <w:rFonts w:ascii="Sakkal Majalla" w:hAnsi="Sakkal Majalla" w:cs="Sakkal Majalla"/>
          <w:color w:val="3A3A3A"/>
          <w:sz w:val="36"/>
          <w:szCs w:val="36"/>
          <w:rtl/>
        </w:rPr>
        <w:t>6</w:t>
      </w:r>
      <w:r w:rsidRPr="00712DE2">
        <w:rPr>
          <w:rFonts w:ascii="Sakkal Majalla" w:hAnsi="Sakkal Majalla" w:cs="Sakkal Majalla"/>
          <w:color w:val="3A3A3A"/>
          <w:sz w:val="36"/>
          <w:szCs w:val="36"/>
        </w:rPr>
        <w:t>- </w:t>
      </w:r>
      <w:r w:rsidRPr="00712DE2">
        <w:rPr>
          <w:rFonts w:ascii="Sakkal Majalla" w:hAnsi="Sakkal Majalla" w:cs="Sakkal Majalla"/>
          <w:b/>
          <w:bCs/>
          <w:color w:val="3A3A3A"/>
          <w:sz w:val="36"/>
          <w:szCs w:val="36"/>
          <w:rtl/>
        </w:rPr>
        <w:t>مكافحة</w:t>
      </w:r>
      <w:proofErr w:type="gramEnd"/>
      <w:r w:rsidRPr="00712DE2">
        <w:rPr>
          <w:rFonts w:ascii="Sakkal Majalla" w:hAnsi="Sakkal Majalla" w:cs="Sakkal Majalla"/>
          <w:b/>
          <w:bCs/>
          <w:color w:val="3A3A3A"/>
          <w:sz w:val="36"/>
          <w:szCs w:val="36"/>
          <w:rtl/>
        </w:rPr>
        <w:t xml:space="preserve"> الفساد:</w:t>
      </w:r>
      <w:r w:rsidRPr="00712DE2">
        <w:rPr>
          <w:rFonts w:ascii="Sakkal Majalla" w:hAnsi="Sakkal Majalla" w:cs="Sakkal Majalla"/>
          <w:color w:val="3A3A3A"/>
          <w:sz w:val="36"/>
          <w:szCs w:val="36"/>
          <w:rtl/>
        </w:rPr>
        <w:t> يبين لنا مدى استغلال السلطة لتحقيق مكاسب خاصة بما في ذلك أعمال الفساد.</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proofErr w:type="gramStart"/>
      <w:r w:rsidRPr="00712DE2">
        <w:rPr>
          <w:rFonts w:ascii="Sakkal Majalla" w:hAnsi="Sakkal Majalla" w:cs="Sakkal Majalla"/>
          <w:color w:val="3A3A3A"/>
          <w:sz w:val="36"/>
          <w:szCs w:val="36"/>
          <w:rtl/>
        </w:rPr>
        <w:t>7</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w:t>
      </w:r>
      <w:proofErr w:type="gramEnd"/>
      <w:r w:rsidRPr="00712DE2">
        <w:rPr>
          <w:rFonts w:ascii="Sakkal Majalla" w:hAnsi="Sakkal Majalla" w:cs="Sakkal Majalla"/>
          <w:b/>
          <w:bCs/>
          <w:color w:val="3A3A3A"/>
          <w:sz w:val="36"/>
          <w:szCs w:val="36"/>
          <w:rtl/>
        </w:rPr>
        <w:t>الاستقرار السياسي وغياب العنف</w:t>
      </w:r>
      <w:r w:rsidRPr="00712DE2">
        <w:rPr>
          <w:rFonts w:ascii="Sakkal Majalla" w:hAnsi="Sakkal Majalla" w:cs="Sakkal Majalla"/>
          <w:color w:val="3A3A3A"/>
          <w:sz w:val="36"/>
          <w:szCs w:val="36"/>
          <w:rtl/>
        </w:rPr>
        <w:t>: يقيس هذا المعيار احتمال زعزعة استقرار الحكومة بوسائل غير دستورية أو عن طريق العنف</w:t>
      </w:r>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tl/>
        </w:rPr>
        <w:t xml:space="preserve">مكونات الحكم </w:t>
      </w:r>
      <w:proofErr w:type="gramStart"/>
      <w:r w:rsidRPr="00712DE2">
        <w:rPr>
          <w:rFonts w:ascii="Sakkal Majalla" w:hAnsi="Sakkal Majalla" w:cs="Sakkal Majalla"/>
          <w:b/>
          <w:bCs/>
          <w:color w:val="3A3A3A"/>
          <w:sz w:val="36"/>
          <w:szCs w:val="36"/>
          <w:rtl/>
        </w:rPr>
        <w:t>الراشد</w:t>
      </w:r>
      <w:r w:rsidRPr="00712DE2">
        <w:rPr>
          <w:rFonts w:ascii="Sakkal Majalla" w:hAnsi="Sakkal Majalla" w:cs="Sakkal Majalla"/>
          <w:b/>
          <w:bCs/>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يتكون الحكم الراشد من مجموعة من العناصر التي لابد أن تكون متوفرة في أي مجتمع والتي لا يمكن الاستغناء عنها، وهي كما يلي:</w:t>
      </w:r>
      <w:r w:rsidRPr="00712DE2">
        <w:rPr>
          <w:rFonts w:ascii="Sakkal Majalla" w:hAnsi="Sakkal Majalla" w:cs="Sakkal Majalla"/>
          <w:color w:val="3A3A3A"/>
          <w:sz w:val="36"/>
          <w:szCs w:val="36"/>
        </w:rPr>
        <w:t>  -</w:t>
      </w:r>
      <w:r w:rsidRPr="00712DE2">
        <w:rPr>
          <w:rFonts w:ascii="Sakkal Majalla" w:hAnsi="Sakkal Majalla" w:cs="Sakkal Majalla"/>
          <w:b/>
          <w:bCs/>
          <w:color w:val="3A3A3A"/>
          <w:sz w:val="36"/>
          <w:szCs w:val="36"/>
        </w:rPr>
        <w:t>1 </w:t>
      </w:r>
      <w:r w:rsidRPr="00712DE2">
        <w:rPr>
          <w:rFonts w:ascii="Sakkal Majalla" w:hAnsi="Sakkal Majalla" w:cs="Sakkal Majalla"/>
          <w:b/>
          <w:bCs/>
          <w:color w:val="3A3A3A"/>
          <w:sz w:val="36"/>
          <w:szCs w:val="36"/>
          <w:rtl/>
        </w:rPr>
        <w:t xml:space="preserve">إحلال </w:t>
      </w:r>
      <w:r w:rsidRPr="00712DE2">
        <w:rPr>
          <w:rFonts w:ascii="Sakkal Majalla" w:hAnsi="Sakkal Majalla" w:cs="Sakkal Majalla"/>
          <w:b/>
          <w:bCs/>
          <w:color w:val="3A3A3A"/>
          <w:sz w:val="36"/>
          <w:szCs w:val="36"/>
          <w:rtl/>
        </w:rPr>
        <w:lastRenderedPageBreak/>
        <w:t>الديمقراطية:</w:t>
      </w:r>
      <w:r w:rsidRPr="00712DE2">
        <w:rPr>
          <w:rFonts w:ascii="Sakkal Majalla" w:hAnsi="Sakkal Majalla" w:cs="Sakkal Majalla"/>
          <w:color w:val="3A3A3A"/>
          <w:sz w:val="36"/>
          <w:szCs w:val="36"/>
          <w:rtl/>
        </w:rPr>
        <w:t> الحكم الراشد لا يشير فقط إلى نوع معين من الحكومة ولكنه يتضمن جهود ديمقراطية في المجتمع والتي تعتبر نمطا من أنماط هذا الحكم</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فهناك علاقة تكاملية بين الحكم الراشد والديمقراطية، بحيث تعتبر شرطا أساسيا لتطبيق الحكم </w:t>
      </w:r>
      <w:proofErr w:type="gramStart"/>
      <w:r w:rsidRPr="00712DE2">
        <w:rPr>
          <w:rFonts w:ascii="Sakkal Majalla" w:hAnsi="Sakkal Majalla" w:cs="Sakkal Majalla"/>
          <w:color w:val="3A3A3A"/>
          <w:sz w:val="36"/>
          <w:szCs w:val="36"/>
          <w:rtl/>
        </w:rPr>
        <w:t>الراشد</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ومن هنا فالمشروعية الديمقراطية الممنوحة للحاكم تقتضي مشاركة المواطنين في اتخاذ القرارات والتي تعتبر من العناصر المهمة في الحكم </w:t>
      </w:r>
      <w:proofErr w:type="gramStart"/>
      <w:r w:rsidRPr="00712DE2">
        <w:rPr>
          <w:rFonts w:ascii="Sakkal Majalla" w:hAnsi="Sakkal Majalla" w:cs="Sakkal Majalla"/>
          <w:color w:val="3A3A3A"/>
          <w:sz w:val="36"/>
          <w:szCs w:val="36"/>
          <w:rtl/>
        </w:rPr>
        <w:t>الراشد</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إذ لا يمكن الفصل بين الديمقراطية والحكم الراشد سواء في جانبها الاقتصادي أو </w:t>
      </w:r>
      <w:proofErr w:type="gramStart"/>
      <w:r w:rsidRPr="00712DE2">
        <w:rPr>
          <w:rFonts w:ascii="Sakkal Majalla" w:hAnsi="Sakkal Majalla" w:cs="Sakkal Majalla"/>
          <w:color w:val="3A3A3A"/>
          <w:sz w:val="36"/>
          <w:szCs w:val="36"/>
          <w:rtl/>
        </w:rPr>
        <w:t>السياسي</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ومن هنا يمكن القول بأن العلاقة قيمية بمعنى أن الحكم الراشد هو نتاج الديمقراطية، وهذا يبين محاولة هذه الأخيرة سد الثغرات والنزاعات التي بدأت تلوح في الأفق عندما حاولت مجتمعات غير المجتمعات نشائها ٕ التي نشأت فيها الديمقراطية.</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 -</w:t>
      </w:r>
      <w:r w:rsidRPr="00712DE2">
        <w:rPr>
          <w:rFonts w:ascii="Sakkal Majalla" w:hAnsi="Sakkal Majalla" w:cs="Sakkal Majalla"/>
          <w:b/>
          <w:bCs/>
          <w:color w:val="3A3A3A"/>
          <w:sz w:val="36"/>
          <w:szCs w:val="36"/>
        </w:rPr>
        <w:t>2 </w:t>
      </w:r>
      <w:r w:rsidRPr="00712DE2">
        <w:rPr>
          <w:rFonts w:ascii="Sakkal Majalla" w:hAnsi="Sakkal Majalla" w:cs="Sakkal Majalla"/>
          <w:b/>
          <w:bCs/>
          <w:color w:val="3A3A3A"/>
          <w:sz w:val="36"/>
          <w:szCs w:val="36"/>
          <w:rtl/>
        </w:rPr>
        <w:t xml:space="preserve">الأنظمة </w:t>
      </w:r>
      <w:proofErr w:type="gramStart"/>
      <w:r w:rsidRPr="00712DE2">
        <w:rPr>
          <w:rFonts w:ascii="Sakkal Majalla" w:hAnsi="Sakkal Majalla" w:cs="Sakkal Majalla"/>
          <w:b/>
          <w:bCs/>
          <w:color w:val="3A3A3A"/>
          <w:sz w:val="36"/>
          <w:szCs w:val="36"/>
          <w:rtl/>
        </w:rPr>
        <w:t>الانتخابية:</w:t>
      </w:r>
      <w:proofErr w:type="gramEnd"/>
      <w:r w:rsidRPr="00712DE2">
        <w:rPr>
          <w:rFonts w:ascii="Sakkal Majalla" w:hAnsi="Sakkal Majalla" w:cs="Sakkal Majalla"/>
          <w:color w:val="3A3A3A"/>
          <w:sz w:val="36"/>
          <w:szCs w:val="36"/>
          <w:rtl/>
        </w:rPr>
        <w:t> يعرف بأنها قواعد فنية القصد منها الترجيح بين المرشحين في الانتخاب أو هي عبارة عن مجموعة من الأساليب والطرق المستعملة لعرض المرشحين على الناخبين</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كما يعرف بأنه النظام الذي يحدد الطريقة التي يتم من خلالها تحويل الأصوات إلى مقاعد في عملية الانتخاب لشغل مناصب معينة، بمعنى الكيفية التي يعبر على أساسها الناخبون عن </w:t>
      </w:r>
      <w:proofErr w:type="spellStart"/>
      <w:r w:rsidRPr="00712DE2">
        <w:rPr>
          <w:rFonts w:ascii="Sakkal Majalla" w:hAnsi="Sakkal Majalla" w:cs="Sakkal Majalla"/>
          <w:color w:val="3A3A3A"/>
          <w:sz w:val="36"/>
          <w:szCs w:val="36"/>
          <w:rtl/>
        </w:rPr>
        <w:t>تفضلاتهم</w:t>
      </w:r>
      <w:proofErr w:type="spellEnd"/>
      <w:r w:rsidRPr="00712DE2">
        <w:rPr>
          <w:rFonts w:ascii="Sakkal Majalla" w:hAnsi="Sakkal Majalla" w:cs="Sakkal Majalla"/>
          <w:color w:val="3A3A3A"/>
          <w:sz w:val="36"/>
          <w:szCs w:val="36"/>
          <w:rtl/>
        </w:rPr>
        <w:t xml:space="preserve"> سواء أحزاب أو مرشحين.</w:t>
      </w:r>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color w:val="3A3A3A"/>
          <w:sz w:val="36"/>
          <w:szCs w:val="36"/>
        </w:rPr>
        <w:t>  -</w:t>
      </w:r>
      <w:r w:rsidRPr="00712DE2">
        <w:rPr>
          <w:rFonts w:ascii="Sakkal Majalla" w:hAnsi="Sakkal Majalla" w:cs="Sakkal Majalla"/>
          <w:b/>
          <w:bCs/>
          <w:color w:val="3A3A3A"/>
          <w:sz w:val="36"/>
          <w:szCs w:val="36"/>
        </w:rPr>
        <w:t>3 </w:t>
      </w:r>
      <w:proofErr w:type="gramStart"/>
      <w:r w:rsidRPr="00712DE2">
        <w:rPr>
          <w:rFonts w:ascii="Sakkal Majalla" w:hAnsi="Sakkal Majalla" w:cs="Sakkal Majalla"/>
          <w:b/>
          <w:bCs/>
          <w:color w:val="3A3A3A"/>
          <w:sz w:val="36"/>
          <w:szCs w:val="36"/>
          <w:rtl/>
        </w:rPr>
        <w:t>اللامركزية:</w:t>
      </w:r>
      <w:proofErr w:type="gramEnd"/>
      <w:r w:rsidRPr="00712DE2">
        <w:rPr>
          <w:rFonts w:ascii="Sakkal Majalla" w:hAnsi="Sakkal Majalla" w:cs="Sakkal Majalla"/>
          <w:color w:val="3A3A3A"/>
          <w:sz w:val="36"/>
          <w:szCs w:val="36"/>
          <w:rtl/>
        </w:rPr>
        <w:t xml:space="preserve"> تعني نقل السلطة إلى هيئات تتمتع بدرجة من الاستقلال المالي والإداري المحدود تحت رقابة السلطة المركزية. فإذا كان الحكم الراشد يتجه نحو اعتماد اللامركزية ومشاركة الشعب في اتخاذ القرارات حسب آليات قانونية وكذلك الأجهزة التنفيذية عن طريق هياكل مختصة، وبالتالي ترشيد العلاقة بين الدولة والجماعات المحلية ومكونات </w:t>
      </w:r>
      <w:proofErr w:type="gramStart"/>
      <w:r w:rsidRPr="00712DE2">
        <w:rPr>
          <w:rFonts w:ascii="Sakkal Majalla" w:hAnsi="Sakkal Majalla" w:cs="Sakkal Majalla"/>
          <w:color w:val="3A3A3A"/>
          <w:sz w:val="36"/>
          <w:szCs w:val="36"/>
          <w:rtl/>
        </w:rPr>
        <w:t>المجتمع</w:t>
      </w:r>
      <w:r w:rsidRPr="00712DE2">
        <w:rPr>
          <w:rFonts w:ascii="Sakkal Majalla" w:hAnsi="Sakkal Majalla" w:cs="Sakkal Majalla"/>
          <w:color w:val="3A3A3A"/>
          <w:sz w:val="36"/>
          <w:szCs w:val="36"/>
        </w:rPr>
        <w:t> .</w:t>
      </w:r>
      <w:proofErr w:type="gramEnd"/>
      <w:r w:rsidRPr="00712DE2">
        <w:rPr>
          <w:rFonts w:ascii="Sakkal Majalla" w:hAnsi="Sakkal Majalla" w:cs="Sakkal Majalla"/>
          <w:color w:val="3A3A3A"/>
          <w:sz w:val="36"/>
          <w:szCs w:val="36"/>
        </w:rPr>
        <w:t> </w:t>
      </w:r>
      <w:r w:rsidRPr="00712DE2">
        <w:rPr>
          <w:rFonts w:ascii="Sakkal Majalla" w:hAnsi="Sakkal Majalla" w:cs="Sakkal Majalla"/>
          <w:color w:val="3A3A3A"/>
          <w:sz w:val="36"/>
          <w:szCs w:val="36"/>
          <w:rtl/>
        </w:rPr>
        <w:t xml:space="preserve">إلا أنه يجدر التنبيه أن تعدد المتدخلين على النطاق المحلي وتنوع تطوراتهم قد يؤدي في بعض الدول ذات الأنظمة الهشة إلى تفكك الأجهزة الرئيسية للدولة بسبب غياب الوفاق من اللامركزية الإدارية </w:t>
      </w:r>
      <w:proofErr w:type="gramStart"/>
      <w:r w:rsidRPr="00712DE2">
        <w:rPr>
          <w:rFonts w:ascii="Sakkal Majalla" w:hAnsi="Sakkal Majalla" w:cs="Sakkal Majalla"/>
          <w:color w:val="3A3A3A"/>
          <w:sz w:val="36"/>
          <w:szCs w:val="36"/>
          <w:rtl/>
        </w:rPr>
        <w:t>والسياسية</w:t>
      </w:r>
      <w:r w:rsidRPr="00712DE2">
        <w:rPr>
          <w:rFonts w:ascii="Sakkal Majalla" w:hAnsi="Sakkal Majalla" w:cs="Sakkal Majalla"/>
          <w:color w:val="3A3A3A"/>
          <w:sz w:val="36"/>
          <w:szCs w:val="36"/>
        </w:rPr>
        <w:t> .</w:t>
      </w:r>
      <w:proofErr w:type="gramEnd"/>
    </w:p>
    <w:p w:rsidR="00B87980" w:rsidRPr="00712DE2" w:rsidRDefault="00B87980" w:rsidP="00B87980">
      <w:pPr>
        <w:pStyle w:val="NormalWeb"/>
        <w:shd w:val="clear" w:color="auto" w:fill="FFFFFF"/>
        <w:bidi/>
        <w:spacing w:before="0" w:beforeAutospacing="0"/>
        <w:jc w:val="both"/>
        <w:rPr>
          <w:rFonts w:ascii="Sakkal Majalla" w:hAnsi="Sakkal Majalla" w:cs="Sakkal Majalla"/>
          <w:color w:val="3A3A3A"/>
          <w:sz w:val="36"/>
          <w:szCs w:val="36"/>
          <w:rtl/>
        </w:rPr>
      </w:pPr>
      <w:r w:rsidRPr="00712DE2">
        <w:rPr>
          <w:rFonts w:ascii="Sakkal Majalla" w:hAnsi="Sakkal Majalla" w:cs="Sakkal Majalla"/>
          <w:b/>
          <w:bCs/>
          <w:color w:val="3A3A3A"/>
          <w:sz w:val="36"/>
          <w:szCs w:val="36"/>
        </w:rPr>
        <w:t>-4 </w:t>
      </w:r>
      <w:proofErr w:type="gramStart"/>
      <w:r w:rsidRPr="00712DE2">
        <w:rPr>
          <w:rFonts w:ascii="Sakkal Majalla" w:hAnsi="Sakkal Majalla" w:cs="Sakkal Majalla"/>
          <w:b/>
          <w:bCs/>
          <w:color w:val="3A3A3A"/>
          <w:sz w:val="36"/>
          <w:szCs w:val="36"/>
          <w:rtl/>
        </w:rPr>
        <w:t>الحكومة:</w:t>
      </w:r>
      <w:proofErr w:type="gramEnd"/>
      <w:r w:rsidRPr="00712DE2">
        <w:rPr>
          <w:rFonts w:ascii="Sakkal Majalla" w:hAnsi="Sakkal Majalla" w:cs="Sakkal Majalla"/>
          <w:color w:val="3A3A3A"/>
          <w:sz w:val="36"/>
          <w:szCs w:val="36"/>
          <w:rtl/>
        </w:rPr>
        <w:t> في الدول التي تتواجد فيها عملية انتخابية تكون الحكومة منتخبة ووظائف الدولة متعددة الجوانب، فهي ترتكز على إطار التفاعل الاجتماعي الذي يحدد المواطنة، وهذه الوظائف هي</w:t>
      </w:r>
      <w:r w:rsidRPr="00712DE2">
        <w:rPr>
          <w:rFonts w:ascii="Sakkal Majalla" w:hAnsi="Sakkal Majalla" w:cs="Sakkal Majalla"/>
          <w:color w:val="3A3A3A"/>
          <w:sz w:val="36"/>
          <w:szCs w:val="36"/>
        </w:rPr>
        <w:t>:</w:t>
      </w:r>
      <w:r w:rsidRPr="00712DE2">
        <w:rPr>
          <w:rFonts w:ascii="Sakkal Majalla" w:hAnsi="Sakkal Majalla" w:cs="Sakkal Majalla"/>
          <w:color w:val="3A3A3A"/>
          <w:sz w:val="36"/>
          <w:szCs w:val="36"/>
          <w:rtl/>
        </w:rPr>
        <w:t> </w:t>
      </w:r>
      <w:r w:rsidRPr="00712DE2">
        <w:rPr>
          <w:rFonts w:ascii="Sakkal Majalla" w:hAnsi="Sakkal Majalla" w:cs="Sakkal Majalla"/>
          <w:color w:val="3A3A3A"/>
          <w:sz w:val="36"/>
          <w:szCs w:val="36"/>
        </w:rPr>
        <w:t> - </w:t>
      </w:r>
      <w:r w:rsidRPr="00712DE2">
        <w:rPr>
          <w:rFonts w:ascii="Sakkal Majalla" w:hAnsi="Sakkal Majalla" w:cs="Sakkal Majalla"/>
          <w:color w:val="3A3A3A"/>
          <w:sz w:val="36"/>
          <w:szCs w:val="36"/>
          <w:rtl/>
        </w:rPr>
        <w:t xml:space="preserve"> أ اتخاذ إطار قانوني وتشريعي مستقر وثابت وفعال. </w:t>
      </w:r>
      <w:proofErr w:type="gramStart"/>
      <w:r w:rsidRPr="00712DE2">
        <w:rPr>
          <w:rFonts w:ascii="Sakkal Majalla" w:hAnsi="Sakkal Majalla" w:cs="Sakkal Majalla"/>
          <w:color w:val="3A3A3A"/>
          <w:sz w:val="36"/>
          <w:szCs w:val="36"/>
          <w:rtl/>
        </w:rPr>
        <w:t>ب- تعزيز</w:t>
      </w:r>
      <w:proofErr w:type="gramEnd"/>
      <w:r w:rsidRPr="00712DE2">
        <w:rPr>
          <w:rFonts w:ascii="Sakkal Majalla" w:hAnsi="Sakkal Majalla" w:cs="Sakkal Majalla"/>
          <w:color w:val="3A3A3A"/>
          <w:sz w:val="36"/>
          <w:szCs w:val="36"/>
          <w:rtl/>
        </w:rPr>
        <w:t xml:space="preserve"> الاستقرار والمساواة. </w:t>
      </w:r>
      <w:proofErr w:type="gramStart"/>
      <w:r w:rsidRPr="00712DE2">
        <w:rPr>
          <w:rFonts w:ascii="Sakkal Majalla" w:hAnsi="Sakkal Majalla" w:cs="Sakkal Majalla"/>
          <w:color w:val="3A3A3A"/>
          <w:sz w:val="36"/>
          <w:szCs w:val="36"/>
          <w:rtl/>
        </w:rPr>
        <w:t>ت- تزويد</w:t>
      </w:r>
      <w:proofErr w:type="gramEnd"/>
      <w:r w:rsidRPr="00712DE2">
        <w:rPr>
          <w:rFonts w:ascii="Sakkal Majalla" w:hAnsi="Sakkal Majalla" w:cs="Sakkal Majalla"/>
          <w:color w:val="3A3A3A"/>
          <w:sz w:val="36"/>
          <w:szCs w:val="36"/>
          <w:rtl/>
        </w:rPr>
        <w:t xml:space="preserve"> الخدمات العامة بفعالية ومسؤولية.</w:t>
      </w:r>
    </w:p>
    <w:p w:rsidR="00B87980" w:rsidRDefault="00B87980" w:rsidP="00B87980">
      <w:pPr>
        <w:bidi/>
        <w:jc w:val="both"/>
      </w:pPr>
    </w:p>
    <w:p w:rsidR="00843CE8" w:rsidRPr="00B87980" w:rsidRDefault="00843CE8" w:rsidP="00B87980">
      <w:pPr>
        <w:bidi/>
      </w:pPr>
    </w:p>
    <w:sectPr w:rsidR="00843CE8" w:rsidRPr="00B87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80"/>
    <w:rsid w:val="001B1F15"/>
    <w:rsid w:val="002A4478"/>
    <w:rsid w:val="00843CE8"/>
    <w:rsid w:val="00B879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7B323-D62B-4835-ACAB-ADD5EBE0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79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1569</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1</cp:revision>
  <dcterms:created xsi:type="dcterms:W3CDTF">2021-10-25T11:35:00Z</dcterms:created>
  <dcterms:modified xsi:type="dcterms:W3CDTF">2021-10-25T11:38:00Z</dcterms:modified>
</cp:coreProperties>
</file>