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9CDD0B" w14:textId="77777777" w:rsidR="006D24B3" w:rsidRDefault="006D24B3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C2BE49" wp14:editId="0C5BC786">
                <wp:simplePos x="0" y="0"/>
                <wp:positionH relativeFrom="column">
                  <wp:posOffset>76200</wp:posOffset>
                </wp:positionH>
                <wp:positionV relativeFrom="paragraph">
                  <wp:posOffset>50800</wp:posOffset>
                </wp:positionV>
                <wp:extent cx="6718300" cy="4210050"/>
                <wp:effectExtent l="0" t="0" r="25400" b="19050"/>
                <wp:wrapNone/>
                <wp:docPr id="1" name="Rectangle à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18300" cy="42100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3C92C4" w14:textId="5624B89A" w:rsidR="00463329" w:rsidRDefault="00463329" w:rsidP="001C101A">
                            <w:pPr>
                              <w:spacing w:line="240" w:lineRule="auto"/>
                              <w:jc w:val="both"/>
                              <w:rPr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noProof/>
                                <w:color w:val="000000"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214FB975" wp14:editId="0CF3846A">
                                  <wp:extent cx="1047750" cy="1327150"/>
                                  <wp:effectExtent l="0" t="0" r="0" b="6350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Picture 4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47750" cy="13271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                                                             </w:t>
                            </w:r>
                          </w:p>
                          <w:p w14:paraId="6556F1A0" w14:textId="5E980D21" w:rsidR="001C101A" w:rsidRPr="00463329" w:rsidRDefault="00893947" w:rsidP="001C101A">
                            <w:pPr>
                              <w:spacing w:line="240" w:lineRule="auto"/>
                              <w:jc w:val="both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463329">
                              <w:rPr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Cours</w:t>
                            </w:r>
                            <w:proofErr w:type="spellEnd"/>
                            <w:r w:rsidRPr="00463329">
                              <w:rPr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63329">
                              <w:rPr>
                                <w:color w:val="000000"/>
                                <w:sz w:val="20"/>
                                <w:szCs w:val="20"/>
                              </w:rPr>
                              <w:t xml:space="preserve">: Phonetics. </w:t>
                            </w:r>
                          </w:p>
                          <w:p w14:paraId="014DDBCD" w14:textId="77777777" w:rsidR="001C101A" w:rsidRDefault="00893947" w:rsidP="001C101A">
                            <w:pPr>
                              <w:spacing w:line="240" w:lineRule="auto"/>
                              <w:jc w:val="both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1C101A">
                              <w:rPr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Niveau</w:t>
                            </w:r>
                            <w:proofErr w:type="spellEnd"/>
                            <w:r w:rsidRPr="001C101A">
                              <w:rPr>
                                <w:color w:val="000000"/>
                                <w:sz w:val="20"/>
                                <w:szCs w:val="20"/>
                              </w:rPr>
                              <w:t xml:space="preserve"> : First Year Bachelor Students (</w:t>
                            </w:r>
                            <w:r w:rsidR="001C101A" w:rsidRPr="001C101A">
                              <w:rPr>
                                <w:color w:val="000000"/>
                                <w:sz w:val="20"/>
                                <w:szCs w:val="20"/>
                              </w:rPr>
                              <w:t>2eme</w:t>
                            </w:r>
                            <w:r w:rsidRPr="001C101A">
                              <w:rPr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1C101A">
                              <w:rPr>
                                <w:color w:val="000000"/>
                                <w:sz w:val="20"/>
                                <w:szCs w:val="20"/>
                              </w:rPr>
                              <w:t>semestre</w:t>
                            </w:r>
                            <w:proofErr w:type="spellEnd"/>
                            <w:r w:rsidRPr="001C101A">
                              <w:rPr>
                                <w:color w:val="000000"/>
                                <w:sz w:val="20"/>
                                <w:szCs w:val="20"/>
                              </w:rPr>
                              <w:t>)</w:t>
                            </w:r>
                            <w:r w:rsidR="001C101A" w:rsidRPr="001C101A">
                              <w:rPr>
                                <w:color w:val="000000"/>
                                <w:sz w:val="20"/>
                                <w:szCs w:val="20"/>
                              </w:rPr>
                              <w:t>.</w:t>
                            </w:r>
                            <w:r w:rsidRPr="001C101A">
                              <w:rPr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500B2093" w14:textId="77777777" w:rsidR="001C101A" w:rsidRDefault="00893947" w:rsidP="001C101A">
                            <w:pPr>
                              <w:spacing w:line="240" w:lineRule="auto"/>
                              <w:jc w:val="both"/>
                              <w:rPr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1C101A">
                              <w:rPr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>Préparé par</w:t>
                            </w:r>
                            <w:r w:rsidRPr="00893947">
                              <w:rPr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 xml:space="preserve"> : </w:t>
                            </w:r>
                            <w:r w:rsidR="001C101A">
                              <w:rPr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 xml:space="preserve">Dr. SARRA MENAL FERKACHE. </w:t>
                            </w:r>
                          </w:p>
                          <w:p w14:paraId="121E1956" w14:textId="77777777" w:rsidR="001C101A" w:rsidRDefault="00893947" w:rsidP="001C101A">
                            <w:pPr>
                              <w:spacing w:line="240" w:lineRule="auto"/>
                              <w:jc w:val="both"/>
                              <w:rPr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1C101A">
                              <w:rPr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>Session :</w:t>
                            </w:r>
                            <w:r w:rsidRPr="00893947">
                              <w:rPr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="001C101A">
                              <w:rPr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>Fevrier</w:t>
                            </w:r>
                            <w:proofErr w:type="spellEnd"/>
                            <w:r w:rsidRPr="00893947">
                              <w:rPr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>– 202</w:t>
                            </w:r>
                            <w:r w:rsidR="001C101A">
                              <w:rPr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>2</w:t>
                            </w:r>
                            <w:r w:rsidRPr="00893947">
                              <w:rPr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 xml:space="preserve"> – </w:t>
                            </w:r>
                          </w:p>
                          <w:p w14:paraId="5B696583" w14:textId="66DD9B34" w:rsidR="001C101A" w:rsidRDefault="00893947" w:rsidP="001C101A">
                            <w:pPr>
                              <w:spacing w:line="240" w:lineRule="auto"/>
                              <w:jc w:val="both"/>
                              <w:rPr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1C101A">
                              <w:rPr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>Testeur :</w:t>
                            </w:r>
                            <w:r w:rsidRPr="00893947">
                              <w:rPr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="001C101A">
                              <w:rPr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>……………………………………………………</w:t>
                            </w:r>
                            <w:r w:rsidR="00463329">
                              <w:rPr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>…………..</w:t>
                            </w:r>
                          </w:p>
                          <w:p w14:paraId="4DC6C1A9" w14:textId="77777777" w:rsidR="001C101A" w:rsidRDefault="00893947" w:rsidP="001C101A">
                            <w:pPr>
                              <w:spacing w:line="240" w:lineRule="auto"/>
                              <w:jc w:val="both"/>
                              <w:rPr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1C101A">
                              <w:rPr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 xml:space="preserve">Université </w:t>
                            </w:r>
                            <w:r w:rsidRPr="00893947">
                              <w:rPr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>: Tlemcen</w:t>
                            </w:r>
                          </w:p>
                          <w:p w14:paraId="60296CD2" w14:textId="315FC8CA" w:rsidR="006D24B3" w:rsidRDefault="00893947" w:rsidP="001C101A">
                            <w:pPr>
                              <w:spacing w:line="240" w:lineRule="auto"/>
                              <w:jc w:val="both"/>
                              <w:rPr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1C101A">
                              <w:rPr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>Grade</w:t>
                            </w:r>
                            <w:r w:rsidRPr="00893947">
                              <w:rPr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 xml:space="preserve"> : MA</w:t>
                            </w:r>
                            <w:r w:rsidR="001C101A">
                              <w:rPr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 xml:space="preserve">B </w:t>
                            </w:r>
                          </w:p>
                          <w:p w14:paraId="42A6C666" w14:textId="5DB9B45A" w:rsidR="001C101A" w:rsidRPr="00893947" w:rsidRDefault="001C101A" w:rsidP="001C101A">
                            <w:pPr>
                              <w:spacing w:line="240" w:lineRule="auto"/>
                              <w:jc w:val="both"/>
                              <w:rPr>
                                <w:b/>
                                <w:bCs/>
                                <w:sz w:val="28"/>
                                <w:szCs w:val="28"/>
                                <w:lang w:val="fr-FR"/>
                              </w:rPr>
                            </w:pPr>
                            <w:r w:rsidRPr="001C101A">
                              <w:rPr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>Spécialité :</w:t>
                            </w:r>
                            <w:r>
                              <w:rPr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 xml:space="preserve"> Anglais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0C2BE49" id="Rectangle à coins arrondis 1" o:spid="_x0000_s1026" style="position:absolute;margin-left:6pt;margin-top:4pt;width:529pt;height:33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" fillcolor="white [3201]" strokecolor="#f79646 [3209]" strokeweight="2pt">
                <v:textbox>
                  <w:txbxContent>
                    <w:p w14:paraId="0A3C92C4" w14:textId="5624B89A" w:rsidR="00463329" w:rsidRDefault="00463329" w:rsidP="001C101A">
                      <w:pPr>
                        <w:spacing w:line="240" w:lineRule="auto"/>
                        <w:jc w:val="both"/>
                        <w:rPr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noProof/>
                          <w:color w:val="000000"/>
                          <w:sz w:val="20"/>
                          <w:szCs w:val="20"/>
                        </w:rPr>
                        <w:drawing>
                          <wp:inline distT="0" distB="0" distL="0" distR="0" wp14:anchorId="214FB975" wp14:editId="0CF3846A">
                            <wp:extent cx="1047750" cy="1327150"/>
                            <wp:effectExtent l="0" t="0" r="0" b="6350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Picture 4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47750" cy="13271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                                                              </w:t>
                      </w:r>
                    </w:p>
                    <w:p w14:paraId="6556F1A0" w14:textId="5E980D21" w:rsidR="001C101A" w:rsidRPr="00463329" w:rsidRDefault="00893947" w:rsidP="001C101A">
                      <w:pPr>
                        <w:spacing w:line="240" w:lineRule="auto"/>
                        <w:jc w:val="both"/>
                        <w:rPr>
                          <w:color w:val="000000"/>
                          <w:sz w:val="20"/>
                          <w:szCs w:val="20"/>
                        </w:rPr>
                      </w:pPr>
                      <w:proofErr w:type="spellStart"/>
                      <w:r w:rsidRPr="00463329">
                        <w:rPr>
                          <w:b/>
                          <w:bCs/>
                          <w:color w:val="000000"/>
                          <w:sz w:val="20"/>
                          <w:szCs w:val="20"/>
                        </w:rPr>
                        <w:t>Cours</w:t>
                      </w:r>
                      <w:proofErr w:type="spellEnd"/>
                      <w:r w:rsidRPr="00463329">
                        <w:rPr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Pr="00463329">
                        <w:rPr>
                          <w:color w:val="000000"/>
                          <w:sz w:val="20"/>
                          <w:szCs w:val="20"/>
                        </w:rPr>
                        <w:t xml:space="preserve">: Phonetics. </w:t>
                      </w:r>
                    </w:p>
                    <w:p w14:paraId="014DDBCD" w14:textId="77777777" w:rsidR="001C101A" w:rsidRDefault="00893947" w:rsidP="001C101A">
                      <w:pPr>
                        <w:spacing w:line="240" w:lineRule="auto"/>
                        <w:jc w:val="both"/>
                        <w:rPr>
                          <w:color w:val="000000"/>
                          <w:sz w:val="20"/>
                          <w:szCs w:val="20"/>
                        </w:rPr>
                      </w:pPr>
                      <w:proofErr w:type="spellStart"/>
                      <w:r w:rsidRPr="001C101A">
                        <w:rPr>
                          <w:b/>
                          <w:bCs/>
                          <w:color w:val="000000"/>
                          <w:sz w:val="20"/>
                          <w:szCs w:val="20"/>
                        </w:rPr>
                        <w:t>Niveau</w:t>
                      </w:r>
                      <w:proofErr w:type="spellEnd"/>
                      <w:r w:rsidRPr="001C101A">
                        <w:rPr>
                          <w:color w:val="000000"/>
                          <w:sz w:val="20"/>
                          <w:szCs w:val="20"/>
                        </w:rPr>
                        <w:t xml:space="preserve"> : First Year Bachelor Students (</w:t>
                      </w:r>
                      <w:r w:rsidR="001C101A" w:rsidRPr="001C101A">
                        <w:rPr>
                          <w:color w:val="000000"/>
                          <w:sz w:val="20"/>
                          <w:szCs w:val="20"/>
                        </w:rPr>
                        <w:t>2eme</w:t>
                      </w:r>
                      <w:r w:rsidRPr="001C101A">
                        <w:rPr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1C101A">
                        <w:rPr>
                          <w:color w:val="000000"/>
                          <w:sz w:val="20"/>
                          <w:szCs w:val="20"/>
                        </w:rPr>
                        <w:t>semestre</w:t>
                      </w:r>
                      <w:proofErr w:type="spellEnd"/>
                      <w:r w:rsidRPr="001C101A">
                        <w:rPr>
                          <w:color w:val="000000"/>
                          <w:sz w:val="20"/>
                          <w:szCs w:val="20"/>
                        </w:rPr>
                        <w:t>)</w:t>
                      </w:r>
                      <w:r w:rsidR="001C101A" w:rsidRPr="001C101A">
                        <w:rPr>
                          <w:color w:val="000000"/>
                          <w:sz w:val="20"/>
                          <w:szCs w:val="20"/>
                        </w:rPr>
                        <w:t>.</w:t>
                      </w:r>
                      <w:r w:rsidRPr="001C101A">
                        <w:rPr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500B2093" w14:textId="77777777" w:rsidR="001C101A" w:rsidRDefault="00893947" w:rsidP="001C101A">
                      <w:pPr>
                        <w:spacing w:line="240" w:lineRule="auto"/>
                        <w:jc w:val="both"/>
                        <w:rPr>
                          <w:color w:val="000000"/>
                          <w:sz w:val="20"/>
                          <w:szCs w:val="20"/>
                          <w:lang w:val="fr-FR"/>
                        </w:rPr>
                      </w:pPr>
                      <w:r w:rsidRPr="001C101A">
                        <w:rPr>
                          <w:b/>
                          <w:bCs/>
                          <w:color w:val="000000"/>
                          <w:sz w:val="20"/>
                          <w:szCs w:val="20"/>
                          <w:lang w:val="fr-FR"/>
                        </w:rPr>
                        <w:t>Préparé par</w:t>
                      </w:r>
                      <w:r w:rsidRPr="00893947">
                        <w:rPr>
                          <w:color w:val="000000"/>
                          <w:sz w:val="20"/>
                          <w:szCs w:val="20"/>
                          <w:lang w:val="fr-FR"/>
                        </w:rPr>
                        <w:t xml:space="preserve"> : </w:t>
                      </w:r>
                      <w:r w:rsidR="001C101A">
                        <w:rPr>
                          <w:color w:val="000000"/>
                          <w:sz w:val="20"/>
                          <w:szCs w:val="20"/>
                          <w:lang w:val="fr-FR"/>
                        </w:rPr>
                        <w:t xml:space="preserve">Dr. SARRA MENAL FERKACHE. </w:t>
                      </w:r>
                    </w:p>
                    <w:p w14:paraId="121E1956" w14:textId="77777777" w:rsidR="001C101A" w:rsidRDefault="00893947" w:rsidP="001C101A">
                      <w:pPr>
                        <w:spacing w:line="240" w:lineRule="auto"/>
                        <w:jc w:val="both"/>
                        <w:rPr>
                          <w:color w:val="000000"/>
                          <w:sz w:val="20"/>
                          <w:szCs w:val="20"/>
                          <w:lang w:val="fr-FR"/>
                        </w:rPr>
                      </w:pPr>
                      <w:r w:rsidRPr="001C101A">
                        <w:rPr>
                          <w:b/>
                          <w:bCs/>
                          <w:color w:val="000000"/>
                          <w:sz w:val="20"/>
                          <w:szCs w:val="20"/>
                          <w:lang w:val="fr-FR"/>
                        </w:rPr>
                        <w:t>Session :</w:t>
                      </w:r>
                      <w:r w:rsidRPr="00893947">
                        <w:rPr>
                          <w:color w:val="000000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proofErr w:type="spellStart"/>
                      <w:r w:rsidR="001C101A">
                        <w:rPr>
                          <w:color w:val="000000"/>
                          <w:sz w:val="20"/>
                          <w:szCs w:val="20"/>
                          <w:lang w:val="fr-FR"/>
                        </w:rPr>
                        <w:t>Fevrier</w:t>
                      </w:r>
                      <w:proofErr w:type="spellEnd"/>
                      <w:r w:rsidRPr="00893947">
                        <w:rPr>
                          <w:color w:val="000000"/>
                          <w:sz w:val="20"/>
                          <w:szCs w:val="20"/>
                          <w:lang w:val="fr-FR"/>
                        </w:rPr>
                        <w:t>– 202</w:t>
                      </w:r>
                      <w:r w:rsidR="001C101A">
                        <w:rPr>
                          <w:color w:val="000000"/>
                          <w:sz w:val="20"/>
                          <w:szCs w:val="20"/>
                          <w:lang w:val="fr-FR"/>
                        </w:rPr>
                        <w:t>2</w:t>
                      </w:r>
                      <w:r w:rsidRPr="00893947">
                        <w:rPr>
                          <w:color w:val="000000"/>
                          <w:sz w:val="20"/>
                          <w:szCs w:val="20"/>
                          <w:lang w:val="fr-FR"/>
                        </w:rPr>
                        <w:t xml:space="preserve"> – </w:t>
                      </w:r>
                    </w:p>
                    <w:p w14:paraId="5B696583" w14:textId="66DD9B34" w:rsidR="001C101A" w:rsidRDefault="00893947" w:rsidP="001C101A">
                      <w:pPr>
                        <w:spacing w:line="240" w:lineRule="auto"/>
                        <w:jc w:val="both"/>
                        <w:rPr>
                          <w:color w:val="000000"/>
                          <w:sz w:val="20"/>
                          <w:szCs w:val="20"/>
                          <w:lang w:val="fr-FR"/>
                        </w:rPr>
                      </w:pPr>
                      <w:r w:rsidRPr="001C101A">
                        <w:rPr>
                          <w:b/>
                          <w:bCs/>
                          <w:color w:val="000000"/>
                          <w:sz w:val="20"/>
                          <w:szCs w:val="20"/>
                          <w:lang w:val="fr-FR"/>
                        </w:rPr>
                        <w:t>Testeur :</w:t>
                      </w:r>
                      <w:r w:rsidRPr="00893947">
                        <w:rPr>
                          <w:color w:val="000000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="001C101A">
                        <w:rPr>
                          <w:color w:val="000000"/>
                          <w:sz w:val="20"/>
                          <w:szCs w:val="20"/>
                          <w:lang w:val="fr-FR"/>
                        </w:rPr>
                        <w:t>……………………………………………………</w:t>
                      </w:r>
                      <w:r w:rsidR="00463329">
                        <w:rPr>
                          <w:color w:val="000000"/>
                          <w:sz w:val="20"/>
                          <w:szCs w:val="20"/>
                          <w:lang w:val="fr-FR"/>
                        </w:rPr>
                        <w:t>…………..</w:t>
                      </w:r>
                    </w:p>
                    <w:p w14:paraId="4DC6C1A9" w14:textId="77777777" w:rsidR="001C101A" w:rsidRDefault="00893947" w:rsidP="001C101A">
                      <w:pPr>
                        <w:spacing w:line="240" w:lineRule="auto"/>
                        <w:jc w:val="both"/>
                        <w:rPr>
                          <w:color w:val="000000"/>
                          <w:sz w:val="20"/>
                          <w:szCs w:val="20"/>
                          <w:lang w:val="fr-FR"/>
                        </w:rPr>
                      </w:pPr>
                      <w:r w:rsidRPr="001C101A">
                        <w:rPr>
                          <w:b/>
                          <w:bCs/>
                          <w:color w:val="000000"/>
                          <w:sz w:val="20"/>
                          <w:szCs w:val="20"/>
                          <w:lang w:val="fr-FR"/>
                        </w:rPr>
                        <w:t xml:space="preserve">Université </w:t>
                      </w:r>
                      <w:r w:rsidRPr="00893947">
                        <w:rPr>
                          <w:color w:val="000000"/>
                          <w:sz w:val="20"/>
                          <w:szCs w:val="20"/>
                          <w:lang w:val="fr-FR"/>
                        </w:rPr>
                        <w:t>: Tlemcen</w:t>
                      </w:r>
                    </w:p>
                    <w:p w14:paraId="60296CD2" w14:textId="315FC8CA" w:rsidR="006D24B3" w:rsidRDefault="00893947" w:rsidP="001C101A">
                      <w:pPr>
                        <w:spacing w:line="240" w:lineRule="auto"/>
                        <w:jc w:val="both"/>
                        <w:rPr>
                          <w:color w:val="000000"/>
                          <w:sz w:val="20"/>
                          <w:szCs w:val="20"/>
                          <w:lang w:val="fr-FR"/>
                        </w:rPr>
                      </w:pPr>
                      <w:r w:rsidRPr="001C101A">
                        <w:rPr>
                          <w:b/>
                          <w:bCs/>
                          <w:color w:val="000000"/>
                          <w:sz w:val="20"/>
                          <w:szCs w:val="20"/>
                          <w:lang w:val="fr-FR"/>
                        </w:rPr>
                        <w:t>Grade</w:t>
                      </w:r>
                      <w:r w:rsidRPr="00893947">
                        <w:rPr>
                          <w:color w:val="000000"/>
                          <w:sz w:val="20"/>
                          <w:szCs w:val="20"/>
                          <w:lang w:val="fr-FR"/>
                        </w:rPr>
                        <w:t xml:space="preserve"> : MA</w:t>
                      </w:r>
                      <w:r w:rsidR="001C101A">
                        <w:rPr>
                          <w:color w:val="000000"/>
                          <w:sz w:val="20"/>
                          <w:szCs w:val="20"/>
                          <w:lang w:val="fr-FR"/>
                        </w:rPr>
                        <w:t xml:space="preserve">B </w:t>
                      </w:r>
                    </w:p>
                    <w:p w14:paraId="42A6C666" w14:textId="5DB9B45A" w:rsidR="001C101A" w:rsidRPr="00893947" w:rsidRDefault="001C101A" w:rsidP="001C101A">
                      <w:pPr>
                        <w:spacing w:line="240" w:lineRule="auto"/>
                        <w:jc w:val="both"/>
                        <w:rPr>
                          <w:b/>
                          <w:bCs/>
                          <w:sz w:val="28"/>
                          <w:szCs w:val="28"/>
                          <w:lang w:val="fr-FR"/>
                        </w:rPr>
                      </w:pPr>
                      <w:r w:rsidRPr="001C101A">
                        <w:rPr>
                          <w:b/>
                          <w:bCs/>
                          <w:color w:val="000000"/>
                          <w:sz w:val="20"/>
                          <w:szCs w:val="20"/>
                          <w:lang w:val="fr-FR"/>
                        </w:rPr>
                        <w:t>Spécialité :</w:t>
                      </w:r>
                      <w:r>
                        <w:rPr>
                          <w:color w:val="000000"/>
                          <w:sz w:val="20"/>
                          <w:szCs w:val="20"/>
                          <w:lang w:val="fr-FR"/>
                        </w:rPr>
                        <w:t xml:space="preserve"> Anglais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7D8D738" w14:textId="77777777" w:rsidR="006D24B3" w:rsidRPr="006D24B3" w:rsidRDefault="006D24B3" w:rsidP="006D24B3"/>
    <w:p w14:paraId="34C572A9" w14:textId="77777777" w:rsidR="006D24B3" w:rsidRDefault="006D24B3" w:rsidP="006D24B3"/>
    <w:p w14:paraId="2CB6DD00" w14:textId="77777777" w:rsidR="001C101A" w:rsidRDefault="001C101A" w:rsidP="0015774C">
      <w:pPr>
        <w:spacing w:before="240"/>
        <w:jc w:val="center"/>
        <w:rPr>
          <w:b/>
          <w:sz w:val="36"/>
          <w:szCs w:val="36"/>
          <w:lang w:val="fr-FR"/>
        </w:rPr>
      </w:pPr>
    </w:p>
    <w:p w14:paraId="5204BABD" w14:textId="77777777" w:rsidR="001C101A" w:rsidRDefault="001C101A" w:rsidP="0015774C">
      <w:pPr>
        <w:spacing w:before="240"/>
        <w:jc w:val="center"/>
        <w:rPr>
          <w:b/>
          <w:sz w:val="36"/>
          <w:szCs w:val="36"/>
          <w:lang w:val="fr-FR"/>
        </w:rPr>
      </w:pPr>
    </w:p>
    <w:p w14:paraId="42599B7F" w14:textId="77777777" w:rsidR="001C101A" w:rsidRDefault="001C101A" w:rsidP="0015774C">
      <w:pPr>
        <w:spacing w:before="240"/>
        <w:jc w:val="center"/>
        <w:rPr>
          <w:b/>
          <w:sz w:val="36"/>
          <w:szCs w:val="36"/>
          <w:lang w:val="fr-FR"/>
        </w:rPr>
      </w:pPr>
    </w:p>
    <w:p w14:paraId="13505704" w14:textId="77777777" w:rsidR="001C101A" w:rsidRDefault="001C101A" w:rsidP="0015774C">
      <w:pPr>
        <w:spacing w:before="240"/>
        <w:jc w:val="center"/>
        <w:rPr>
          <w:b/>
          <w:sz w:val="36"/>
          <w:szCs w:val="36"/>
          <w:lang w:val="fr-FR"/>
        </w:rPr>
      </w:pPr>
    </w:p>
    <w:p w14:paraId="2C3E3FEE" w14:textId="77777777" w:rsidR="001C101A" w:rsidRDefault="001C101A" w:rsidP="001C101A">
      <w:pPr>
        <w:spacing w:before="240"/>
        <w:rPr>
          <w:b/>
          <w:sz w:val="36"/>
          <w:szCs w:val="36"/>
          <w:lang w:val="fr-FR"/>
        </w:rPr>
      </w:pPr>
    </w:p>
    <w:p w14:paraId="5D159149" w14:textId="77777777" w:rsidR="00463329" w:rsidRDefault="00463329" w:rsidP="0015774C">
      <w:pPr>
        <w:spacing w:before="240"/>
        <w:jc w:val="center"/>
        <w:rPr>
          <w:b/>
          <w:sz w:val="36"/>
          <w:szCs w:val="36"/>
          <w:lang w:val="fr-FR"/>
        </w:rPr>
      </w:pPr>
    </w:p>
    <w:p w14:paraId="2FD2E6C3" w14:textId="77777777" w:rsidR="00463329" w:rsidRDefault="00463329" w:rsidP="0015774C">
      <w:pPr>
        <w:spacing w:before="240"/>
        <w:jc w:val="center"/>
        <w:rPr>
          <w:b/>
          <w:sz w:val="36"/>
          <w:szCs w:val="36"/>
          <w:lang w:val="fr-FR"/>
        </w:rPr>
      </w:pPr>
    </w:p>
    <w:p w14:paraId="4AA795CF" w14:textId="77777777" w:rsidR="00463329" w:rsidRDefault="00463329" w:rsidP="0015774C">
      <w:pPr>
        <w:spacing w:before="240"/>
        <w:jc w:val="center"/>
        <w:rPr>
          <w:b/>
          <w:sz w:val="36"/>
          <w:szCs w:val="36"/>
          <w:lang w:val="fr-FR"/>
        </w:rPr>
      </w:pPr>
    </w:p>
    <w:p w14:paraId="0F521088" w14:textId="598B28C3" w:rsidR="008B7F99" w:rsidRDefault="006D24B3" w:rsidP="0015774C">
      <w:pPr>
        <w:spacing w:before="240"/>
        <w:jc w:val="center"/>
        <w:rPr>
          <w:lang w:val="fr-FR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913CBAF" wp14:editId="4779D4A9">
                <wp:simplePos x="0" y="0"/>
                <wp:positionH relativeFrom="column">
                  <wp:posOffset>-163195</wp:posOffset>
                </wp:positionH>
                <wp:positionV relativeFrom="paragraph">
                  <wp:posOffset>1631</wp:posOffset>
                </wp:positionV>
                <wp:extent cx="6455391" cy="27296"/>
                <wp:effectExtent l="38100" t="38100" r="60325" b="87630"/>
                <wp:wrapNone/>
                <wp:docPr id="2" name="Connecteur droi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55391" cy="27296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DF20FE2" id="Connecteur droit 2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2.85pt,.15pt" to="495.45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8B7F99" w:rsidRPr="002C0691">
        <w:rPr>
          <w:b/>
          <w:sz w:val="36"/>
          <w:szCs w:val="36"/>
          <w:lang w:val="fr-FR"/>
        </w:rPr>
        <w:t>Grille d’évaluation</w:t>
      </w:r>
    </w:p>
    <w:p w14:paraId="5A50E5B4" w14:textId="516D86D0" w:rsidR="008B7F99" w:rsidRDefault="008B7F99" w:rsidP="008B7F99">
      <w:pPr>
        <w:rPr>
          <w:lang w:val="fr-FR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48"/>
        <w:gridCol w:w="1848"/>
        <w:gridCol w:w="1848"/>
        <w:gridCol w:w="1849"/>
      </w:tblGrid>
      <w:tr w:rsidR="00362E1E" w14:paraId="7256B233" w14:textId="77777777" w:rsidTr="00362E1E">
        <w:trPr>
          <w:jc w:val="center"/>
        </w:trPr>
        <w:tc>
          <w:tcPr>
            <w:tcW w:w="1848" w:type="dxa"/>
          </w:tcPr>
          <w:p w14:paraId="6C892259" w14:textId="77777777" w:rsidR="00362E1E" w:rsidRDefault="00362E1E" w:rsidP="00620BF1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Excellent</w:t>
            </w:r>
          </w:p>
        </w:tc>
        <w:tc>
          <w:tcPr>
            <w:tcW w:w="1848" w:type="dxa"/>
          </w:tcPr>
          <w:p w14:paraId="63F7A91D" w14:textId="77777777" w:rsidR="00362E1E" w:rsidRDefault="00362E1E" w:rsidP="00620BF1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Très bien</w:t>
            </w:r>
          </w:p>
        </w:tc>
        <w:tc>
          <w:tcPr>
            <w:tcW w:w="1848" w:type="dxa"/>
          </w:tcPr>
          <w:p w14:paraId="2F1FB63F" w14:textId="07142A60" w:rsidR="00362E1E" w:rsidRDefault="00362E1E" w:rsidP="00620BF1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Satisfais</w:t>
            </w:r>
            <w:r w:rsidR="0081424E">
              <w:rPr>
                <w:lang w:val="fr-FR"/>
              </w:rPr>
              <w:t>ant</w:t>
            </w:r>
          </w:p>
        </w:tc>
        <w:tc>
          <w:tcPr>
            <w:tcW w:w="1849" w:type="dxa"/>
          </w:tcPr>
          <w:p w14:paraId="6E9F5A43" w14:textId="77777777" w:rsidR="00362E1E" w:rsidRDefault="00362E1E" w:rsidP="00620BF1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A revoir</w:t>
            </w:r>
          </w:p>
        </w:tc>
      </w:tr>
      <w:tr w:rsidR="00362E1E" w14:paraId="61D82477" w14:textId="77777777" w:rsidTr="00362E1E">
        <w:trPr>
          <w:jc w:val="center"/>
        </w:trPr>
        <w:tc>
          <w:tcPr>
            <w:tcW w:w="1848" w:type="dxa"/>
          </w:tcPr>
          <w:p w14:paraId="02FF4418" w14:textId="77777777" w:rsidR="00362E1E" w:rsidRPr="00585CE7" w:rsidRDefault="00E55A50" w:rsidP="00620BF1">
            <w:pPr>
              <w:jc w:val="center"/>
              <w:rPr>
                <w:b/>
                <w:bCs/>
                <w:lang w:val="fr-FR"/>
              </w:rPr>
            </w:pPr>
            <w:r w:rsidRPr="00585CE7">
              <w:rPr>
                <w:b/>
                <w:bCs/>
                <w:lang w:val="fr-FR"/>
              </w:rPr>
              <w:t>A</w:t>
            </w:r>
          </w:p>
        </w:tc>
        <w:tc>
          <w:tcPr>
            <w:tcW w:w="1848" w:type="dxa"/>
          </w:tcPr>
          <w:p w14:paraId="15E4000C" w14:textId="77777777" w:rsidR="00362E1E" w:rsidRPr="00585CE7" w:rsidRDefault="00E55A50" w:rsidP="00620BF1">
            <w:pPr>
              <w:jc w:val="center"/>
              <w:rPr>
                <w:b/>
                <w:bCs/>
                <w:lang w:val="fr-FR"/>
              </w:rPr>
            </w:pPr>
            <w:r w:rsidRPr="00585CE7">
              <w:rPr>
                <w:b/>
                <w:bCs/>
                <w:lang w:val="fr-FR"/>
              </w:rPr>
              <w:t>B</w:t>
            </w:r>
          </w:p>
        </w:tc>
        <w:tc>
          <w:tcPr>
            <w:tcW w:w="1848" w:type="dxa"/>
          </w:tcPr>
          <w:p w14:paraId="66E29018" w14:textId="77777777" w:rsidR="00362E1E" w:rsidRPr="00585CE7" w:rsidRDefault="00E55A50" w:rsidP="00620BF1">
            <w:pPr>
              <w:jc w:val="center"/>
              <w:rPr>
                <w:b/>
                <w:bCs/>
                <w:lang w:val="fr-FR"/>
              </w:rPr>
            </w:pPr>
            <w:r w:rsidRPr="00585CE7">
              <w:rPr>
                <w:b/>
                <w:bCs/>
                <w:lang w:val="fr-FR"/>
              </w:rPr>
              <w:t>C</w:t>
            </w:r>
          </w:p>
        </w:tc>
        <w:tc>
          <w:tcPr>
            <w:tcW w:w="1849" w:type="dxa"/>
          </w:tcPr>
          <w:p w14:paraId="1CBEE15B" w14:textId="77777777" w:rsidR="00362E1E" w:rsidRPr="00585CE7" w:rsidRDefault="00E55A50" w:rsidP="00620BF1">
            <w:pPr>
              <w:jc w:val="center"/>
              <w:rPr>
                <w:b/>
                <w:bCs/>
                <w:lang w:val="fr-FR"/>
              </w:rPr>
            </w:pPr>
            <w:r w:rsidRPr="00585CE7">
              <w:rPr>
                <w:b/>
                <w:bCs/>
                <w:lang w:val="fr-FR"/>
              </w:rPr>
              <w:t>D</w:t>
            </w:r>
          </w:p>
        </w:tc>
      </w:tr>
    </w:tbl>
    <w:p w14:paraId="3BFBE337" w14:textId="77777777" w:rsidR="002C0691" w:rsidRDefault="002C0691" w:rsidP="0015774C">
      <w:pPr>
        <w:spacing w:after="0"/>
        <w:rPr>
          <w:lang w:val="fr-FR"/>
        </w:rPr>
      </w:pPr>
    </w:p>
    <w:tbl>
      <w:tblPr>
        <w:tblStyle w:val="TableGrid"/>
        <w:tblW w:w="9606" w:type="dxa"/>
        <w:tblLayout w:type="fixed"/>
        <w:tblLook w:val="04A0" w:firstRow="1" w:lastRow="0" w:firstColumn="1" w:lastColumn="0" w:noHBand="0" w:noVBand="1"/>
      </w:tblPr>
      <w:tblGrid>
        <w:gridCol w:w="8046"/>
        <w:gridCol w:w="426"/>
        <w:gridCol w:w="425"/>
        <w:gridCol w:w="425"/>
        <w:gridCol w:w="284"/>
      </w:tblGrid>
      <w:tr w:rsidR="00E55A50" w14:paraId="764E2127" w14:textId="77777777" w:rsidTr="0015774C">
        <w:tc>
          <w:tcPr>
            <w:tcW w:w="8046" w:type="dxa"/>
            <w:shd w:val="clear" w:color="auto" w:fill="17365D" w:themeFill="text2" w:themeFillShade="BF"/>
          </w:tcPr>
          <w:p w14:paraId="494883BB" w14:textId="77777777" w:rsidR="00362E1E" w:rsidRPr="00A52956" w:rsidRDefault="00362E1E" w:rsidP="00A52956">
            <w:pPr>
              <w:jc w:val="center"/>
              <w:rPr>
                <w:b/>
                <w:bCs/>
                <w:lang w:val="fr-FR"/>
              </w:rPr>
            </w:pPr>
            <w:r w:rsidRPr="00F0038A">
              <w:rPr>
                <w:b/>
                <w:bCs/>
                <w:sz w:val="32"/>
                <w:szCs w:val="32"/>
                <w:lang w:val="fr-FR"/>
              </w:rPr>
              <w:t>Critères d’évaluation</w:t>
            </w:r>
          </w:p>
        </w:tc>
        <w:tc>
          <w:tcPr>
            <w:tcW w:w="426" w:type="dxa"/>
            <w:shd w:val="clear" w:color="auto" w:fill="17365D" w:themeFill="text2" w:themeFillShade="BF"/>
          </w:tcPr>
          <w:p w14:paraId="7DF27319" w14:textId="77777777" w:rsidR="00362E1E" w:rsidRPr="00362E1E" w:rsidRDefault="00E55A50" w:rsidP="005356C1">
            <w:pPr>
              <w:jc w:val="center"/>
              <w:rPr>
                <w:b/>
                <w:bCs/>
                <w:lang w:val="fr-FR"/>
              </w:rPr>
            </w:pPr>
            <w:r w:rsidRPr="0081424E">
              <w:rPr>
                <w:b/>
                <w:bCs/>
                <w:sz w:val="24"/>
                <w:szCs w:val="24"/>
                <w:lang w:val="fr-FR"/>
              </w:rPr>
              <w:t>A</w:t>
            </w:r>
          </w:p>
        </w:tc>
        <w:tc>
          <w:tcPr>
            <w:tcW w:w="425" w:type="dxa"/>
            <w:shd w:val="clear" w:color="auto" w:fill="17365D" w:themeFill="text2" w:themeFillShade="BF"/>
          </w:tcPr>
          <w:p w14:paraId="593681F0" w14:textId="77777777" w:rsidR="00362E1E" w:rsidRPr="00362E1E" w:rsidRDefault="00E55A50" w:rsidP="005356C1">
            <w:pPr>
              <w:jc w:val="center"/>
              <w:rPr>
                <w:b/>
                <w:bCs/>
                <w:lang w:val="fr-FR"/>
              </w:rPr>
            </w:pPr>
            <w:r w:rsidRPr="0081424E">
              <w:rPr>
                <w:b/>
                <w:bCs/>
                <w:sz w:val="24"/>
                <w:szCs w:val="24"/>
                <w:lang w:val="fr-FR"/>
              </w:rPr>
              <w:t>B</w:t>
            </w:r>
          </w:p>
        </w:tc>
        <w:tc>
          <w:tcPr>
            <w:tcW w:w="425" w:type="dxa"/>
            <w:shd w:val="clear" w:color="auto" w:fill="17365D" w:themeFill="text2" w:themeFillShade="BF"/>
          </w:tcPr>
          <w:p w14:paraId="1B23B7C5" w14:textId="77777777" w:rsidR="00362E1E" w:rsidRPr="00362E1E" w:rsidRDefault="00E55A50" w:rsidP="005356C1">
            <w:pPr>
              <w:jc w:val="center"/>
              <w:rPr>
                <w:b/>
                <w:bCs/>
                <w:lang w:val="fr-FR"/>
              </w:rPr>
            </w:pPr>
            <w:r w:rsidRPr="0081424E">
              <w:rPr>
                <w:b/>
                <w:bCs/>
                <w:sz w:val="24"/>
                <w:szCs w:val="24"/>
                <w:lang w:val="fr-FR"/>
              </w:rPr>
              <w:t>C</w:t>
            </w:r>
          </w:p>
        </w:tc>
        <w:tc>
          <w:tcPr>
            <w:tcW w:w="284" w:type="dxa"/>
            <w:shd w:val="clear" w:color="auto" w:fill="17365D" w:themeFill="text2" w:themeFillShade="BF"/>
          </w:tcPr>
          <w:p w14:paraId="444DC367" w14:textId="77777777" w:rsidR="00362E1E" w:rsidRPr="00362E1E" w:rsidRDefault="00E55A50" w:rsidP="005356C1">
            <w:pPr>
              <w:jc w:val="center"/>
              <w:rPr>
                <w:b/>
                <w:bCs/>
                <w:lang w:val="fr-FR"/>
              </w:rPr>
            </w:pPr>
            <w:r w:rsidRPr="0081424E">
              <w:rPr>
                <w:b/>
                <w:bCs/>
                <w:sz w:val="24"/>
                <w:szCs w:val="24"/>
                <w:lang w:val="fr-FR"/>
              </w:rPr>
              <w:t>D</w:t>
            </w:r>
          </w:p>
        </w:tc>
      </w:tr>
      <w:tr w:rsidR="00F0038A" w:rsidRPr="00585CE7" w14:paraId="6D879188" w14:textId="77777777" w:rsidTr="00F0038A">
        <w:tc>
          <w:tcPr>
            <w:tcW w:w="9606" w:type="dxa"/>
            <w:gridSpan w:val="5"/>
            <w:shd w:val="clear" w:color="auto" w:fill="FABF8F" w:themeFill="accent6" w:themeFillTint="99"/>
          </w:tcPr>
          <w:p w14:paraId="2E5AD419" w14:textId="77777777" w:rsidR="00F0038A" w:rsidRDefault="00F0038A" w:rsidP="00F0038A">
            <w:pPr>
              <w:jc w:val="center"/>
              <w:rPr>
                <w:lang w:val="fr-FR"/>
              </w:rPr>
            </w:pPr>
            <w:proofErr w:type="spellStart"/>
            <w:r w:rsidRPr="00F0038A">
              <w:rPr>
                <w:rFonts w:asciiTheme="majorHAnsi" w:hAnsiTheme="majorHAnsi"/>
                <w:b/>
                <w:bCs/>
                <w:sz w:val="26"/>
                <w:szCs w:val="26"/>
              </w:rPr>
              <w:t>L’aspect</w:t>
            </w:r>
            <w:proofErr w:type="spellEnd"/>
            <w:r w:rsidRPr="00F0038A">
              <w:rPr>
                <w:rFonts w:asciiTheme="majorHAnsi" w:hAnsiTheme="majorHAnsi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F0038A">
              <w:rPr>
                <w:rFonts w:asciiTheme="majorHAnsi" w:hAnsiTheme="majorHAnsi"/>
                <w:b/>
                <w:bCs/>
                <w:sz w:val="26"/>
                <w:szCs w:val="26"/>
              </w:rPr>
              <w:t>organisationnel</w:t>
            </w:r>
            <w:proofErr w:type="spellEnd"/>
          </w:p>
        </w:tc>
      </w:tr>
      <w:tr w:rsidR="00E55A50" w:rsidRPr="00585CE7" w14:paraId="1D1CB28E" w14:textId="77777777" w:rsidTr="00F84DCA">
        <w:tc>
          <w:tcPr>
            <w:tcW w:w="8046" w:type="dxa"/>
          </w:tcPr>
          <w:p w14:paraId="04E6EF11" w14:textId="16B12C53" w:rsidR="00362E1E" w:rsidRDefault="0081424E" w:rsidP="00362E1E">
            <w:pPr>
              <w:rPr>
                <w:lang w:val="fr-FR"/>
              </w:rPr>
            </w:pPr>
            <w:r>
              <w:rPr>
                <w:lang w:val="fr-FR"/>
              </w:rPr>
              <w:t>Descriptifs du cours</w:t>
            </w:r>
          </w:p>
        </w:tc>
        <w:tc>
          <w:tcPr>
            <w:tcW w:w="426" w:type="dxa"/>
          </w:tcPr>
          <w:p w14:paraId="2A6E1EF1" w14:textId="2AA6EAFC" w:rsidR="00362E1E" w:rsidRDefault="00362E1E" w:rsidP="002C0691">
            <w:pPr>
              <w:rPr>
                <w:lang w:val="fr-FR"/>
              </w:rPr>
            </w:pPr>
          </w:p>
        </w:tc>
        <w:tc>
          <w:tcPr>
            <w:tcW w:w="425" w:type="dxa"/>
          </w:tcPr>
          <w:p w14:paraId="5DA5CD21" w14:textId="77777777" w:rsidR="00362E1E" w:rsidRDefault="00362E1E" w:rsidP="002C0691">
            <w:pPr>
              <w:rPr>
                <w:lang w:val="fr-FR"/>
              </w:rPr>
            </w:pPr>
          </w:p>
        </w:tc>
        <w:tc>
          <w:tcPr>
            <w:tcW w:w="425" w:type="dxa"/>
          </w:tcPr>
          <w:p w14:paraId="3CBB5310" w14:textId="77777777" w:rsidR="00362E1E" w:rsidRDefault="00362E1E" w:rsidP="002C0691">
            <w:pPr>
              <w:rPr>
                <w:lang w:val="fr-FR"/>
              </w:rPr>
            </w:pPr>
          </w:p>
        </w:tc>
        <w:tc>
          <w:tcPr>
            <w:tcW w:w="284" w:type="dxa"/>
          </w:tcPr>
          <w:p w14:paraId="796E721D" w14:textId="77777777" w:rsidR="00362E1E" w:rsidRDefault="00362E1E" w:rsidP="002C0691">
            <w:pPr>
              <w:rPr>
                <w:lang w:val="fr-FR"/>
              </w:rPr>
            </w:pPr>
          </w:p>
        </w:tc>
      </w:tr>
      <w:tr w:rsidR="0081424E" w:rsidRPr="0048743A" w14:paraId="4EF60E9C" w14:textId="77777777" w:rsidTr="00F84DCA">
        <w:tc>
          <w:tcPr>
            <w:tcW w:w="8046" w:type="dxa"/>
          </w:tcPr>
          <w:p w14:paraId="579C18DB" w14:textId="704BCF99" w:rsidR="0081424E" w:rsidRPr="00362E1E" w:rsidRDefault="0081424E" w:rsidP="00362E1E">
            <w:pPr>
              <w:rPr>
                <w:lang w:val="fr-FR"/>
              </w:rPr>
            </w:pPr>
            <w:r w:rsidRPr="00362E1E">
              <w:rPr>
                <w:lang w:val="fr-FR"/>
              </w:rPr>
              <w:t>La clarté, la structure et la</w:t>
            </w:r>
            <w:r>
              <w:rPr>
                <w:lang w:val="fr-FR"/>
              </w:rPr>
              <w:t xml:space="preserve"> </w:t>
            </w:r>
            <w:r w:rsidRPr="00362E1E">
              <w:rPr>
                <w:lang w:val="fr-FR"/>
              </w:rPr>
              <w:t>présentation d’une carte mentale</w:t>
            </w:r>
          </w:p>
        </w:tc>
        <w:tc>
          <w:tcPr>
            <w:tcW w:w="426" w:type="dxa"/>
          </w:tcPr>
          <w:p w14:paraId="1A727D1A" w14:textId="77777777" w:rsidR="0081424E" w:rsidRDefault="0081424E" w:rsidP="002C0691">
            <w:pPr>
              <w:rPr>
                <w:lang w:val="fr-FR"/>
              </w:rPr>
            </w:pPr>
          </w:p>
        </w:tc>
        <w:tc>
          <w:tcPr>
            <w:tcW w:w="425" w:type="dxa"/>
          </w:tcPr>
          <w:p w14:paraId="3536055E" w14:textId="60919CB0" w:rsidR="0081424E" w:rsidRDefault="0081424E" w:rsidP="002C0691">
            <w:pPr>
              <w:rPr>
                <w:lang w:val="fr-FR"/>
              </w:rPr>
            </w:pPr>
          </w:p>
        </w:tc>
        <w:tc>
          <w:tcPr>
            <w:tcW w:w="425" w:type="dxa"/>
          </w:tcPr>
          <w:p w14:paraId="7478C674" w14:textId="77777777" w:rsidR="0081424E" w:rsidRDefault="0081424E" w:rsidP="002C0691">
            <w:pPr>
              <w:rPr>
                <w:lang w:val="fr-FR"/>
              </w:rPr>
            </w:pPr>
          </w:p>
        </w:tc>
        <w:tc>
          <w:tcPr>
            <w:tcW w:w="284" w:type="dxa"/>
          </w:tcPr>
          <w:p w14:paraId="58625224" w14:textId="77777777" w:rsidR="0081424E" w:rsidRDefault="0081424E" w:rsidP="002C0691">
            <w:pPr>
              <w:rPr>
                <w:lang w:val="fr-FR"/>
              </w:rPr>
            </w:pPr>
          </w:p>
        </w:tc>
      </w:tr>
      <w:tr w:rsidR="00E55A50" w:rsidRPr="0048743A" w14:paraId="1F895EA7" w14:textId="77777777" w:rsidTr="00F84DCA">
        <w:tc>
          <w:tcPr>
            <w:tcW w:w="8046" w:type="dxa"/>
          </w:tcPr>
          <w:p w14:paraId="70FABA57" w14:textId="77777777" w:rsidR="00362E1E" w:rsidRPr="00362E1E" w:rsidRDefault="00362E1E" w:rsidP="002C0691">
            <w:pPr>
              <w:rPr>
                <w:lang w:val="fr-FR"/>
              </w:rPr>
            </w:pPr>
            <w:r w:rsidRPr="00362E1E">
              <w:rPr>
                <w:lang w:val="fr-FR"/>
              </w:rPr>
              <w:t>La qualité de l’interface : lisibilité des textes, qualité des images, logique de l’organisation et l’interactivité des activités</w:t>
            </w:r>
          </w:p>
        </w:tc>
        <w:tc>
          <w:tcPr>
            <w:tcW w:w="426" w:type="dxa"/>
          </w:tcPr>
          <w:p w14:paraId="5DCB83C1" w14:textId="77777777" w:rsidR="00362E1E" w:rsidRDefault="00362E1E" w:rsidP="002C0691">
            <w:pPr>
              <w:rPr>
                <w:lang w:val="fr-FR"/>
              </w:rPr>
            </w:pPr>
          </w:p>
        </w:tc>
        <w:tc>
          <w:tcPr>
            <w:tcW w:w="425" w:type="dxa"/>
          </w:tcPr>
          <w:p w14:paraId="638A6F88" w14:textId="4D34EF4B" w:rsidR="00362E1E" w:rsidRDefault="00362E1E" w:rsidP="002C0691">
            <w:pPr>
              <w:rPr>
                <w:lang w:val="fr-FR"/>
              </w:rPr>
            </w:pPr>
          </w:p>
        </w:tc>
        <w:tc>
          <w:tcPr>
            <w:tcW w:w="425" w:type="dxa"/>
          </w:tcPr>
          <w:p w14:paraId="50E5AE3D" w14:textId="77777777" w:rsidR="00362E1E" w:rsidRDefault="00362E1E" w:rsidP="002C0691">
            <w:pPr>
              <w:rPr>
                <w:lang w:val="fr-FR"/>
              </w:rPr>
            </w:pPr>
          </w:p>
        </w:tc>
        <w:tc>
          <w:tcPr>
            <w:tcW w:w="284" w:type="dxa"/>
          </w:tcPr>
          <w:p w14:paraId="165A4157" w14:textId="77777777" w:rsidR="00362E1E" w:rsidRDefault="00362E1E" w:rsidP="002C0691">
            <w:pPr>
              <w:rPr>
                <w:lang w:val="fr-FR"/>
              </w:rPr>
            </w:pPr>
          </w:p>
        </w:tc>
      </w:tr>
      <w:tr w:rsidR="00E55A50" w:rsidRPr="0048743A" w14:paraId="3CE14E33" w14:textId="77777777" w:rsidTr="00F84DCA">
        <w:tc>
          <w:tcPr>
            <w:tcW w:w="8046" w:type="dxa"/>
          </w:tcPr>
          <w:p w14:paraId="74010169" w14:textId="77777777" w:rsidR="00362E1E" w:rsidRPr="00362E1E" w:rsidRDefault="00362E1E" w:rsidP="00BF1491">
            <w:pPr>
              <w:rPr>
                <w:sz w:val="20"/>
                <w:szCs w:val="20"/>
                <w:lang w:val="fr-FR"/>
              </w:rPr>
            </w:pPr>
            <w:r w:rsidRPr="00362E1E">
              <w:rPr>
                <w:lang w:val="fr-FR"/>
              </w:rPr>
              <w:t>Cohérence entre le système d’entrée, d’apprentissage et de</w:t>
            </w:r>
            <w:r>
              <w:rPr>
                <w:lang w:val="fr-FR"/>
              </w:rPr>
              <w:t xml:space="preserve"> sortie</w:t>
            </w:r>
          </w:p>
        </w:tc>
        <w:tc>
          <w:tcPr>
            <w:tcW w:w="426" w:type="dxa"/>
          </w:tcPr>
          <w:p w14:paraId="65A003B1" w14:textId="77777777" w:rsidR="00362E1E" w:rsidRDefault="00362E1E" w:rsidP="002C0691">
            <w:pPr>
              <w:rPr>
                <w:lang w:val="fr-FR"/>
              </w:rPr>
            </w:pPr>
          </w:p>
        </w:tc>
        <w:tc>
          <w:tcPr>
            <w:tcW w:w="425" w:type="dxa"/>
          </w:tcPr>
          <w:p w14:paraId="46BA8287" w14:textId="77777777" w:rsidR="00362E1E" w:rsidRDefault="00362E1E" w:rsidP="002C0691">
            <w:pPr>
              <w:rPr>
                <w:lang w:val="fr-FR"/>
              </w:rPr>
            </w:pPr>
          </w:p>
        </w:tc>
        <w:tc>
          <w:tcPr>
            <w:tcW w:w="425" w:type="dxa"/>
          </w:tcPr>
          <w:p w14:paraId="7C2E5E17" w14:textId="0968693D" w:rsidR="00362E1E" w:rsidRDefault="00362E1E" w:rsidP="002C0691">
            <w:pPr>
              <w:rPr>
                <w:lang w:val="fr-FR"/>
              </w:rPr>
            </w:pPr>
          </w:p>
        </w:tc>
        <w:tc>
          <w:tcPr>
            <w:tcW w:w="284" w:type="dxa"/>
          </w:tcPr>
          <w:p w14:paraId="19DC8B86" w14:textId="77777777" w:rsidR="00362E1E" w:rsidRDefault="00362E1E" w:rsidP="002C0691">
            <w:pPr>
              <w:rPr>
                <w:lang w:val="fr-FR"/>
              </w:rPr>
            </w:pPr>
          </w:p>
        </w:tc>
      </w:tr>
      <w:tr w:rsidR="00362E1E" w:rsidRPr="0048743A" w14:paraId="310A09AC" w14:textId="77777777" w:rsidTr="00F84DCA">
        <w:tc>
          <w:tcPr>
            <w:tcW w:w="8046" w:type="dxa"/>
          </w:tcPr>
          <w:p w14:paraId="2A81CF0C" w14:textId="77777777" w:rsidR="00362E1E" w:rsidRPr="00362E1E" w:rsidRDefault="00362E1E" w:rsidP="00BF1491">
            <w:pPr>
              <w:rPr>
                <w:lang w:val="fr-FR"/>
              </w:rPr>
            </w:pPr>
            <w:r w:rsidRPr="00362E1E">
              <w:rPr>
                <w:lang w:val="fr-FR"/>
              </w:rPr>
              <w:t>L’accès facile au contenu du cours sur le site</w:t>
            </w:r>
          </w:p>
        </w:tc>
        <w:tc>
          <w:tcPr>
            <w:tcW w:w="426" w:type="dxa"/>
          </w:tcPr>
          <w:p w14:paraId="50F0D500" w14:textId="02CCE48B" w:rsidR="00362E1E" w:rsidRDefault="00362E1E" w:rsidP="002C0691">
            <w:pPr>
              <w:rPr>
                <w:lang w:val="fr-FR"/>
              </w:rPr>
            </w:pPr>
          </w:p>
        </w:tc>
        <w:tc>
          <w:tcPr>
            <w:tcW w:w="425" w:type="dxa"/>
          </w:tcPr>
          <w:p w14:paraId="42285271" w14:textId="77777777" w:rsidR="00362E1E" w:rsidRDefault="00362E1E" w:rsidP="002C0691">
            <w:pPr>
              <w:rPr>
                <w:lang w:val="fr-FR"/>
              </w:rPr>
            </w:pPr>
          </w:p>
        </w:tc>
        <w:tc>
          <w:tcPr>
            <w:tcW w:w="425" w:type="dxa"/>
          </w:tcPr>
          <w:p w14:paraId="1FEF930B" w14:textId="77777777" w:rsidR="00362E1E" w:rsidRDefault="00362E1E" w:rsidP="002C0691">
            <w:pPr>
              <w:rPr>
                <w:lang w:val="fr-FR"/>
              </w:rPr>
            </w:pPr>
          </w:p>
        </w:tc>
        <w:tc>
          <w:tcPr>
            <w:tcW w:w="284" w:type="dxa"/>
          </w:tcPr>
          <w:p w14:paraId="44E8C63E" w14:textId="77777777" w:rsidR="00362E1E" w:rsidRDefault="00362E1E" w:rsidP="002C0691">
            <w:pPr>
              <w:rPr>
                <w:lang w:val="fr-FR"/>
              </w:rPr>
            </w:pPr>
          </w:p>
        </w:tc>
      </w:tr>
      <w:tr w:rsidR="00E55A50" w:rsidRPr="0048743A" w14:paraId="05A4516A" w14:textId="77777777" w:rsidTr="00F84DCA">
        <w:tc>
          <w:tcPr>
            <w:tcW w:w="8046" w:type="dxa"/>
          </w:tcPr>
          <w:p w14:paraId="6921DA75" w14:textId="77777777" w:rsidR="00362E1E" w:rsidRPr="00BF1491" w:rsidRDefault="00362E1E" w:rsidP="00BF1491">
            <w:pPr>
              <w:jc w:val="both"/>
              <w:rPr>
                <w:sz w:val="24"/>
                <w:szCs w:val="24"/>
                <w:lang w:val="fr-FR"/>
              </w:rPr>
            </w:pPr>
            <w:r w:rsidRPr="00362E1E">
              <w:rPr>
                <w:lang w:val="fr-FR"/>
              </w:rPr>
              <w:t>Qualité et consistance des sources d’information</w:t>
            </w:r>
            <w:r w:rsidRPr="00BF1491">
              <w:rPr>
                <w:b/>
                <w:bCs/>
                <w:lang w:val="fr-FR"/>
              </w:rPr>
              <w:t xml:space="preserve"> : </w:t>
            </w:r>
            <w:r w:rsidRPr="0081424E">
              <w:rPr>
                <w:lang w:val="fr-FR"/>
              </w:rPr>
              <w:t>(</w:t>
            </w:r>
            <w:r w:rsidRPr="00BF1491">
              <w:rPr>
                <w:lang w:val="fr-FR"/>
              </w:rPr>
              <w:t>écrites – électronique – sites web</w:t>
            </w:r>
            <w:r>
              <w:rPr>
                <w:lang w:val="fr-FR"/>
              </w:rPr>
              <w:t>)</w:t>
            </w:r>
          </w:p>
        </w:tc>
        <w:tc>
          <w:tcPr>
            <w:tcW w:w="426" w:type="dxa"/>
          </w:tcPr>
          <w:p w14:paraId="52C6A593" w14:textId="77777777" w:rsidR="00362E1E" w:rsidRDefault="00362E1E" w:rsidP="002C0691">
            <w:pPr>
              <w:rPr>
                <w:lang w:val="fr-FR"/>
              </w:rPr>
            </w:pPr>
          </w:p>
        </w:tc>
        <w:tc>
          <w:tcPr>
            <w:tcW w:w="425" w:type="dxa"/>
          </w:tcPr>
          <w:p w14:paraId="29CAE7E6" w14:textId="77777777" w:rsidR="00362E1E" w:rsidRDefault="00362E1E" w:rsidP="002C0691">
            <w:pPr>
              <w:rPr>
                <w:lang w:val="fr-FR"/>
              </w:rPr>
            </w:pPr>
          </w:p>
        </w:tc>
        <w:tc>
          <w:tcPr>
            <w:tcW w:w="425" w:type="dxa"/>
          </w:tcPr>
          <w:p w14:paraId="682F20D1" w14:textId="77777777" w:rsidR="00362E1E" w:rsidRDefault="00362E1E" w:rsidP="002C0691">
            <w:pPr>
              <w:rPr>
                <w:lang w:val="fr-FR"/>
              </w:rPr>
            </w:pPr>
          </w:p>
        </w:tc>
        <w:tc>
          <w:tcPr>
            <w:tcW w:w="284" w:type="dxa"/>
          </w:tcPr>
          <w:p w14:paraId="730AEFF4" w14:textId="0599FA3F" w:rsidR="00362E1E" w:rsidRDefault="00362E1E" w:rsidP="002C0691">
            <w:pPr>
              <w:rPr>
                <w:lang w:val="fr-FR"/>
              </w:rPr>
            </w:pPr>
          </w:p>
        </w:tc>
      </w:tr>
      <w:tr w:rsidR="0015774C" w:rsidRPr="0048743A" w14:paraId="4BADE540" w14:textId="77777777" w:rsidTr="00F84DCA">
        <w:tc>
          <w:tcPr>
            <w:tcW w:w="8046" w:type="dxa"/>
          </w:tcPr>
          <w:p w14:paraId="0BD40708" w14:textId="77777777" w:rsidR="0015774C" w:rsidRPr="0081424E" w:rsidRDefault="0015774C" w:rsidP="00BF1491">
            <w:pPr>
              <w:jc w:val="both"/>
              <w:rPr>
                <w:lang w:val="fr-FR"/>
              </w:rPr>
            </w:pPr>
            <w:r w:rsidRPr="0081424E">
              <w:rPr>
                <w:lang w:val="fr-FR"/>
              </w:rPr>
              <w:t>Disponibilité des moyens de communication pour les étudiants (Forums, chat …)</w:t>
            </w:r>
          </w:p>
        </w:tc>
        <w:tc>
          <w:tcPr>
            <w:tcW w:w="426" w:type="dxa"/>
          </w:tcPr>
          <w:p w14:paraId="601E883C" w14:textId="7F21E604" w:rsidR="0015774C" w:rsidRDefault="0015774C" w:rsidP="002C0691">
            <w:pPr>
              <w:rPr>
                <w:lang w:val="fr-FR"/>
              </w:rPr>
            </w:pPr>
          </w:p>
        </w:tc>
        <w:tc>
          <w:tcPr>
            <w:tcW w:w="425" w:type="dxa"/>
          </w:tcPr>
          <w:p w14:paraId="0E5D46D5" w14:textId="77777777" w:rsidR="0015774C" w:rsidRDefault="0015774C" w:rsidP="002C0691">
            <w:pPr>
              <w:rPr>
                <w:lang w:val="fr-FR"/>
              </w:rPr>
            </w:pPr>
          </w:p>
        </w:tc>
        <w:tc>
          <w:tcPr>
            <w:tcW w:w="425" w:type="dxa"/>
          </w:tcPr>
          <w:p w14:paraId="2B731579" w14:textId="77777777" w:rsidR="0015774C" w:rsidRDefault="0015774C" w:rsidP="002C0691">
            <w:pPr>
              <w:rPr>
                <w:lang w:val="fr-FR"/>
              </w:rPr>
            </w:pPr>
          </w:p>
        </w:tc>
        <w:tc>
          <w:tcPr>
            <w:tcW w:w="284" w:type="dxa"/>
          </w:tcPr>
          <w:p w14:paraId="790B905B" w14:textId="77777777" w:rsidR="0015774C" w:rsidRDefault="0015774C" w:rsidP="002C0691">
            <w:pPr>
              <w:rPr>
                <w:lang w:val="fr-FR"/>
              </w:rPr>
            </w:pPr>
          </w:p>
        </w:tc>
      </w:tr>
      <w:tr w:rsidR="00362E1E" w14:paraId="6E8EA9EC" w14:textId="77777777" w:rsidTr="00362E1E">
        <w:tc>
          <w:tcPr>
            <w:tcW w:w="9606" w:type="dxa"/>
            <w:gridSpan w:val="5"/>
            <w:shd w:val="clear" w:color="auto" w:fill="FABF8F" w:themeFill="accent6" w:themeFillTint="99"/>
          </w:tcPr>
          <w:p w14:paraId="69409B32" w14:textId="77777777" w:rsidR="00362E1E" w:rsidRPr="00F84DCA" w:rsidRDefault="00F84DCA" w:rsidP="00DA174E">
            <w:pPr>
              <w:jc w:val="center"/>
              <w:rPr>
                <w:rFonts w:asciiTheme="majorHAnsi" w:hAnsiTheme="majorHAnsi"/>
                <w:b/>
                <w:bCs/>
                <w:sz w:val="26"/>
                <w:szCs w:val="26"/>
              </w:rPr>
            </w:pPr>
            <w:r w:rsidRPr="0015774C">
              <w:rPr>
                <w:rFonts w:asciiTheme="majorHAnsi" w:hAnsiTheme="majorHAnsi"/>
                <w:b/>
                <w:bCs/>
                <w:sz w:val="26"/>
                <w:szCs w:val="26"/>
                <w:lang w:val="fr-FR"/>
              </w:rPr>
              <w:t xml:space="preserve"> </w:t>
            </w:r>
            <w:r w:rsidR="00362E1E" w:rsidRPr="00F84DCA">
              <w:rPr>
                <w:rFonts w:asciiTheme="majorHAnsi" w:hAnsiTheme="majorHAnsi"/>
                <w:b/>
                <w:bCs/>
                <w:sz w:val="26"/>
                <w:szCs w:val="26"/>
              </w:rPr>
              <w:t xml:space="preserve">Le </w:t>
            </w:r>
            <w:proofErr w:type="spellStart"/>
            <w:r w:rsidR="00362E1E" w:rsidRPr="00F84DCA">
              <w:rPr>
                <w:rFonts w:asciiTheme="majorHAnsi" w:hAnsiTheme="majorHAnsi"/>
                <w:b/>
                <w:bCs/>
                <w:sz w:val="26"/>
                <w:szCs w:val="26"/>
              </w:rPr>
              <w:t>système</w:t>
            </w:r>
            <w:proofErr w:type="spellEnd"/>
            <w:r w:rsidR="00362E1E" w:rsidRPr="00F84DCA">
              <w:rPr>
                <w:rFonts w:asciiTheme="majorHAnsi" w:hAnsiTheme="majorHAnsi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="00362E1E" w:rsidRPr="00F84DCA">
              <w:rPr>
                <w:rFonts w:asciiTheme="majorHAnsi" w:hAnsiTheme="majorHAnsi"/>
                <w:b/>
                <w:bCs/>
                <w:sz w:val="26"/>
                <w:szCs w:val="26"/>
              </w:rPr>
              <w:t>d’entrée</w:t>
            </w:r>
            <w:proofErr w:type="spellEnd"/>
          </w:p>
        </w:tc>
      </w:tr>
      <w:tr w:rsidR="00E00A47" w:rsidRPr="00362E1E" w14:paraId="609A8B78" w14:textId="77777777" w:rsidTr="00E00A47">
        <w:tc>
          <w:tcPr>
            <w:tcW w:w="9606" w:type="dxa"/>
            <w:gridSpan w:val="5"/>
            <w:shd w:val="clear" w:color="auto" w:fill="808080" w:themeFill="background1" w:themeFillShade="80"/>
          </w:tcPr>
          <w:p w14:paraId="7219BDFD" w14:textId="77777777" w:rsidR="00E00A47" w:rsidRDefault="00AF01B4" w:rsidP="00E00A47">
            <w:pPr>
              <w:jc w:val="center"/>
              <w:rPr>
                <w:lang w:val="fr-FR"/>
              </w:rPr>
            </w:pPr>
            <w:r>
              <w:rPr>
                <w:b/>
                <w:bCs/>
                <w:lang w:val="fr-FR"/>
              </w:rPr>
              <w:t xml:space="preserve">01- </w:t>
            </w:r>
            <w:r w:rsidR="00E00A47" w:rsidRPr="00E00A47">
              <w:rPr>
                <w:b/>
                <w:bCs/>
                <w:lang w:val="fr-FR"/>
              </w:rPr>
              <w:t>Les objectifs</w:t>
            </w:r>
          </w:p>
        </w:tc>
      </w:tr>
      <w:tr w:rsidR="00362E1E" w:rsidRPr="0048743A" w14:paraId="7AA5A93A" w14:textId="77777777" w:rsidTr="00F84DCA">
        <w:tc>
          <w:tcPr>
            <w:tcW w:w="8046" w:type="dxa"/>
          </w:tcPr>
          <w:p w14:paraId="23E55E7A" w14:textId="6BC07E3A" w:rsidR="00362E1E" w:rsidRDefault="0081424E" w:rsidP="00E00A47">
            <w:pPr>
              <w:rPr>
                <w:lang w:val="fr-FR"/>
              </w:rPr>
            </w:pPr>
            <w:r>
              <w:rPr>
                <w:lang w:val="fr-FR"/>
              </w:rPr>
              <w:t>La présence des objectifs généraux</w:t>
            </w:r>
          </w:p>
        </w:tc>
        <w:tc>
          <w:tcPr>
            <w:tcW w:w="426" w:type="dxa"/>
          </w:tcPr>
          <w:p w14:paraId="316626AB" w14:textId="52821FAA" w:rsidR="00362E1E" w:rsidRDefault="00362E1E" w:rsidP="002C0691">
            <w:pPr>
              <w:rPr>
                <w:lang w:val="fr-FR"/>
              </w:rPr>
            </w:pPr>
          </w:p>
        </w:tc>
        <w:tc>
          <w:tcPr>
            <w:tcW w:w="425" w:type="dxa"/>
          </w:tcPr>
          <w:p w14:paraId="36E63860" w14:textId="77777777" w:rsidR="00362E1E" w:rsidRDefault="00362E1E" w:rsidP="002C0691">
            <w:pPr>
              <w:rPr>
                <w:lang w:val="fr-FR"/>
              </w:rPr>
            </w:pPr>
          </w:p>
        </w:tc>
        <w:tc>
          <w:tcPr>
            <w:tcW w:w="425" w:type="dxa"/>
          </w:tcPr>
          <w:p w14:paraId="390D94F1" w14:textId="77777777" w:rsidR="00362E1E" w:rsidRDefault="00362E1E" w:rsidP="002C0691">
            <w:pPr>
              <w:rPr>
                <w:lang w:val="fr-FR"/>
              </w:rPr>
            </w:pPr>
          </w:p>
        </w:tc>
        <w:tc>
          <w:tcPr>
            <w:tcW w:w="284" w:type="dxa"/>
          </w:tcPr>
          <w:p w14:paraId="5917A1C3" w14:textId="77777777" w:rsidR="00362E1E" w:rsidRDefault="00362E1E" w:rsidP="002C0691">
            <w:pPr>
              <w:rPr>
                <w:lang w:val="fr-FR"/>
              </w:rPr>
            </w:pPr>
          </w:p>
        </w:tc>
      </w:tr>
      <w:tr w:rsidR="0081424E" w:rsidRPr="0048743A" w14:paraId="721662F5" w14:textId="77777777" w:rsidTr="00F84DCA">
        <w:tc>
          <w:tcPr>
            <w:tcW w:w="8046" w:type="dxa"/>
          </w:tcPr>
          <w:p w14:paraId="2D03F36A" w14:textId="677F046D" w:rsidR="0081424E" w:rsidRPr="0081424E" w:rsidRDefault="0081424E" w:rsidP="00E00A47">
            <w:pPr>
              <w:rPr>
                <w:color w:val="000000" w:themeColor="text1"/>
                <w:lang w:val="fr-FR"/>
              </w:rPr>
            </w:pPr>
            <w:r w:rsidRPr="0081424E">
              <w:rPr>
                <w:color w:val="000000" w:themeColor="text1"/>
                <w:lang w:val="fr-FR"/>
              </w:rPr>
              <w:t xml:space="preserve">La présence des </w:t>
            </w:r>
            <w:r>
              <w:rPr>
                <w:color w:val="000000" w:themeColor="text1"/>
                <w:lang w:val="fr-FR"/>
              </w:rPr>
              <w:t>ob</w:t>
            </w:r>
            <w:r w:rsidRPr="0081424E">
              <w:rPr>
                <w:color w:val="000000" w:themeColor="text1"/>
                <w:lang w:val="fr-FR"/>
              </w:rPr>
              <w:t xml:space="preserve">jectifs intermédiaires </w:t>
            </w:r>
          </w:p>
        </w:tc>
        <w:tc>
          <w:tcPr>
            <w:tcW w:w="426" w:type="dxa"/>
          </w:tcPr>
          <w:p w14:paraId="0B9DF8B6" w14:textId="6505AB93" w:rsidR="0081424E" w:rsidRDefault="0081424E" w:rsidP="002C0691">
            <w:pPr>
              <w:rPr>
                <w:lang w:val="fr-FR"/>
              </w:rPr>
            </w:pPr>
          </w:p>
        </w:tc>
        <w:tc>
          <w:tcPr>
            <w:tcW w:w="425" w:type="dxa"/>
          </w:tcPr>
          <w:p w14:paraId="465B115E" w14:textId="77777777" w:rsidR="0081424E" w:rsidRDefault="0081424E" w:rsidP="002C0691">
            <w:pPr>
              <w:rPr>
                <w:lang w:val="fr-FR"/>
              </w:rPr>
            </w:pPr>
          </w:p>
        </w:tc>
        <w:tc>
          <w:tcPr>
            <w:tcW w:w="425" w:type="dxa"/>
          </w:tcPr>
          <w:p w14:paraId="2EB62648" w14:textId="77777777" w:rsidR="0081424E" w:rsidRDefault="0081424E" w:rsidP="002C0691">
            <w:pPr>
              <w:rPr>
                <w:lang w:val="fr-FR"/>
              </w:rPr>
            </w:pPr>
          </w:p>
        </w:tc>
        <w:tc>
          <w:tcPr>
            <w:tcW w:w="284" w:type="dxa"/>
          </w:tcPr>
          <w:p w14:paraId="1CE7578C" w14:textId="77777777" w:rsidR="0081424E" w:rsidRDefault="0081424E" w:rsidP="002C0691">
            <w:pPr>
              <w:rPr>
                <w:lang w:val="fr-FR"/>
              </w:rPr>
            </w:pPr>
          </w:p>
        </w:tc>
      </w:tr>
      <w:tr w:rsidR="0081424E" w:rsidRPr="0048743A" w14:paraId="21C9EF42" w14:textId="77777777" w:rsidTr="00F84DCA">
        <w:tc>
          <w:tcPr>
            <w:tcW w:w="8046" w:type="dxa"/>
          </w:tcPr>
          <w:p w14:paraId="39488DFD" w14:textId="5FA17170" w:rsidR="0081424E" w:rsidRPr="0081424E" w:rsidRDefault="0081424E" w:rsidP="00E00A47">
            <w:pPr>
              <w:rPr>
                <w:color w:val="000000" w:themeColor="text1"/>
                <w:lang w:val="fr-FR"/>
              </w:rPr>
            </w:pPr>
            <w:r w:rsidRPr="00A02D2B">
              <w:rPr>
                <w:color w:val="000000" w:themeColor="text1"/>
                <w:lang w:val="fr-FR"/>
              </w:rPr>
              <w:t>La présence des objectifs spécifique</w:t>
            </w:r>
            <w:r w:rsidRPr="0081424E">
              <w:rPr>
                <w:color w:val="000000" w:themeColor="text1"/>
                <w:lang w:val="fr-FR"/>
              </w:rPr>
              <w:t xml:space="preserve"> </w:t>
            </w:r>
          </w:p>
        </w:tc>
        <w:tc>
          <w:tcPr>
            <w:tcW w:w="426" w:type="dxa"/>
          </w:tcPr>
          <w:p w14:paraId="2F7BF52F" w14:textId="77777777" w:rsidR="0081424E" w:rsidRDefault="0081424E" w:rsidP="002C0691">
            <w:pPr>
              <w:rPr>
                <w:lang w:val="fr-FR"/>
              </w:rPr>
            </w:pPr>
          </w:p>
        </w:tc>
        <w:tc>
          <w:tcPr>
            <w:tcW w:w="425" w:type="dxa"/>
          </w:tcPr>
          <w:p w14:paraId="4179D07C" w14:textId="77777777" w:rsidR="0081424E" w:rsidRDefault="0081424E" w:rsidP="002C0691">
            <w:pPr>
              <w:rPr>
                <w:lang w:val="fr-FR"/>
              </w:rPr>
            </w:pPr>
          </w:p>
        </w:tc>
        <w:tc>
          <w:tcPr>
            <w:tcW w:w="425" w:type="dxa"/>
          </w:tcPr>
          <w:p w14:paraId="793FF8AA" w14:textId="77777777" w:rsidR="0081424E" w:rsidRDefault="0081424E" w:rsidP="002C0691">
            <w:pPr>
              <w:rPr>
                <w:lang w:val="fr-FR"/>
              </w:rPr>
            </w:pPr>
          </w:p>
        </w:tc>
        <w:tc>
          <w:tcPr>
            <w:tcW w:w="284" w:type="dxa"/>
          </w:tcPr>
          <w:p w14:paraId="263386DF" w14:textId="2594190B" w:rsidR="0081424E" w:rsidRDefault="0081424E" w:rsidP="002C0691">
            <w:pPr>
              <w:rPr>
                <w:lang w:val="fr-FR"/>
              </w:rPr>
            </w:pPr>
          </w:p>
        </w:tc>
      </w:tr>
      <w:tr w:rsidR="0081424E" w:rsidRPr="0048743A" w14:paraId="17F9F170" w14:textId="77777777" w:rsidTr="00F84DCA">
        <w:tc>
          <w:tcPr>
            <w:tcW w:w="8046" w:type="dxa"/>
          </w:tcPr>
          <w:p w14:paraId="7AFCC677" w14:textId="6F541945" w:rsidR="0081424E" w:rsidRDefault="0081424E" w:rsidP="00E00A47">
            <w:pPr>
              <w:rPr>
                <w:lang w:val="fr-FR"/>
              </w:rPr>
            </w:pPr>
            <w:r>
              <w:rPr>
                <w:lang w:val="fr-FR"/>
              </w:rPr>
              <w:t>La formulation des objectifs est bien claire</w:t>
            </w:r>
          </w:p>
        </w:tc>
        <w:tc>
          <w:tcPr>
            <w:tcW w:w="426" w:type="dxa"/>
          </w:tcPr>
          <w:p w14:paraId="4E56BF29" w14:textId="77777777" w:rsidR="0081424E" w:rsidRDefault="0081424E" w:rsidP="002C0691">
            <w:pPr>
              <w:rPr>
                <w:lang w:val="fr-FR"/>
              </w:rPr>
            </w:pPr>
          </w:p>
        </w:tc>
        <w:tc>
          <w:tcPr>
            <w:tcW w:w="425" w:type="dxa"/>
          </w:tcPr>
          <w:p w14:paraId="70F07284" w14:textId="3D919164" w:rsidR="0081424E" w:rsidRDefault="0081424E" w:rsidP="002C0691">
            <w:pPr>
              <w:rPr>
                <w:lang w:val="fr-FR"/>
              </w:rPr>
            </w:pPr>
          </w:p>
        </w:tc>
        <w:tc>
          <w:tcPr>
            <w:tcW w:w="425" w:type="dxa"/>
          </w:tcPr>
          <w:p w14:paraId="53661E00" w14:textId="77777777" w:rsidR="0081424E" w:rsidRDefault="0081424E" w:rsidP="002C0691">
            <w:pPr>
              <w:rPr>
                <w:lang w:val="fr-FR"/>
              </w:rPr>
            </w:pPr>
          </w:p>
        </w:tc>
        <w:tc>
          <w:tcPr>
            <w:tcW w:w="284" w:type="dxa"/>
          </w:tcPr>
          <w:p w14:paraId="0F99BD25" w14:textId="77777777" w:rsidR="0081424E" w:rsidRDefault="0081424E" w:rsidP="002C0691">
            <w:pPr>
              <w:rPr>
                <w:lang w:val="fr-FR"/>
              </w:rPr>
            </w:pPr>
          </w:p>
        </w:tc>
      </w:tr>
      <w:tr w:rsidR="00362E1E" w:rsidRPr="0048743A" w14:paraId="71663C46" w14:textId="77777777" w:rsidTr="00F84DCA">
        <w:tc>
          <w:tcPr>
            <w:tcW w:w="8046" w:type="dxa"/>
          </w:tcPr>
          <w:p w14:paraId="405A0BC8" w14:textId="77777777" w:rsidR="00362E1E" w:rsidRDefault="00E00A47" w:rsidP="00AF01B4">
            <w:pPr>
              <w:rPr>
                <w:lang w:val="fr-FR"/>
              </w:rPr>
            </w:pPr>
            <w:r>
              <w:rPr>
                <w:lang w:val="fr-FR"/>
              </w:rPr>
              <w:t xml:space="preserve">La formulation des objectifs est </w:t>
            </w:r>
            <w:r w:rsidR="00AF01B4">
              <w:rPr>
                <w:lang w:val="fr-FR"/>
              </w:rPr>
              <w:t xml:space="preserve">précise </w:t>
            </w:r>
          </w:p>
        </w:tc>
        <w:tc>
          <w:tcPr>
            <w:tcW w:w="426" w:type="dxa"/>
          </w:tcPr>
          <w:p w14:paraId="5982DF48" w14:textId="77777777" w:rsidR="00362E1E" w:rsidRDefault="00362E1E" w:rsidP="002C0691">
            <w:pPr>
              <w:rPr>
                <w:lang w:val="fr-FR"/>
              </w:rPr>
            </w:pPr>
          </w:p>
        </w:tc>
        <w:tc>
          <w:tcPr>
            <w:tcW w:w="425" w:type="dxa"/>
          </w:tcPr>
          <w:p w14:paraId="0CBCAF04" w14:textId="14836D5E" w:rsidR="00362E1E" w:rsidRDefault="00362E1E" w:rsidP="002C0691">
            <w:pPr>
              <w:rPr>
                <w:lang w:val="fr-FR"/>
              </w:rPr>
            </w:pPr>
          </w:p>
        </w:tc>
        <w:tc>
          <w:tcPr>
            <w:tcW w:w="425" w:type="dxa"/>
          </w:tcPr>
          <w:p w14:paraId="3D92E879" w14:textId="77777777" w:rsidR="00362E1E" w:rsidRDefault="00362E1E" w:rsidP="002C0691">
            <w:pPr>
              <w:rPr>
                <w:lang w:val="fr-FR"/>
              </w:rPr>
            </w:pPr>
          </w:p>
        </w:tc>
        <w:tc>
          <w:tcPr>
            <w:tcW w:w="284" w:type="dxa"/>
          </w:tcPr>
          <w:p w14:paraId="47ED3064" w14:textId="77777777" w:rsidR="00362E1E" w:rsidRDefault="00362E1E" w:rsidP="002C0691">
            <w:pPr>
              <w:rPr>
                <w:lang w:val="fr-FR"/>
              </w:rPr>
            </w:pPr>
          </w:p>
        </w:tc>
      </w:tr>
      <w:tr w:rsidR="00362E1E" w:rsidRPr="0048743A" w14:paraId="2A04BD00" w14:textId="77777777" w:rsidTr="00F84DCA">
        <w:tc>
          <w:tcPr>
            <w:tcW w:w="8046" w:type="dxa"/>
          </w:tcPr>
          <w:p w14:paraId="7A23425C" w14:textId="0AAF7418" w:rsidR="0081424E" w:rsidRPr="0081424E" w:rsidRDefault="00AF01B4" w:rsidP="0081424E">
            <w:pPr>
              <w:rPr>
                <w:lang w:val="fr-FR"/>
              </w:rPr>
            </w:pPr>
            <w:r>
              <w:rPr>
                <w:lang w:val="fr-FR"/>
              </w:rPr>
              <w:t>La formulation des objectifs est mesurable</w:t>
            </w:r>
            <w:r w:rsidR="0081424E">
              <w:rPr>
                <w:lang w:val="fr-FR"/>
              </w:rPr>
              <w:t xml:space="preserve"> (</w:t>
            </w:r>
            <w:r w:rsidR="0081424E" w:rsidRPr="0081424E">
              <w:rPr>
                <w:lang w:val="fr-FR"/>
              </w:rPr>
              <w:t>Savoir</w:t>
            </w:r>
            <w:r w:rsidR="0081424E">
              <w:rPr>
                <w:lang w:val="fr-FR"/>
              </w:rPr>
              <w:t xml:space="preserve">/ </w:t>
            </w:r>
            <w:r w:rsidR="0081424E" w:rsidRPr="0081424E">
              <w:rPr>
                <w:lang w:val="fr-FR"/>
              </w:rPr>
              <w:t>Savoir-faire</w:t>
            </w:r>
            <w:r w:rsidR="0081424E">
              <w:rPr>
                <w:lang w:val="fr-FR"/>
              </w:rPr>
              <w:t xml:space="preserve">/ </w:t>
            </w:r>
            <w:r w:rsidR="0081424E" w:rsidRPr="0081424E">
              <w:rPr>
                <w:lang w:val="fr-FR"/>
              </w:rPr>
              <w:t>Savoir être</w:t>
            </w:r>
            <w:r w:rsidR="0081424E">
              <w:rPr>
                <w:lang w:val="fr-FR"/>
              </w:rPr>
              <w:t>)</w:t>
            </w:r>
          </w:p>
        </w:tc>
        <w:tc>
          <w:tcPr>
            <w:tcW w:w="426" w:type="dxa"/>
          </w:tcPr>
          <w:p w14:paraId="35B5CA38" w14:textId="77777777" w:rsidR="00362E1E" w:rsidRDefault="00362E1E" w:rsidP="002C0691">
            <w:pPr>
              <w:rPr>
                <w:lang w:val="fr-FR"/>
              </w:rPr>
            </w:pPr>
          </w:p>
        </w:tc>
        <w:tc>
          <w:tcPr>
            <w:tcW w:w="425" w:type="dxa"/>
          </w:tcPr>
          <w:p w14:paraId="1A1B977E" w14:textId="77777777" w:rsidR="00362E1E" w:rsidRDefault="00362E1E" w:rsidP="002C0691">
            <w:pPr>
              <w:rPr>
                <w:lang w:val="fr-FR"/>
              </w:rPr>
            </w:pPr>
          </w:p>
        </w:tc>
        <w:tc>
          <w:tcPr>
            <w:tcW w:w="425" w:type="dxa"/>
          </w:tcPr>
          <w:p w14:paraId="2F8F8BC0" w14:textId="11075FEE" w:rsidR="00362E1E" w:rsidRDefault="00362E1E" w:rsidP="002C0691">
            <w:pPr>
              <w:rPr>
                <w:lang w:val="fr-FR"/>
              </w:rPr>
            </w:pPr>
          </w:p>
        </w:tc>
        <w:tc>
          <w:tcPr>
            <w:tcW w:w="284" w:type="dxa"/>
          </w:tcPr>
          <w:p w14:paraId="30F10976" w14:textId="77777777" w:rsidR="00362E1E" w:rsidRDefault="00362E1E" w:rsidP="002C0691">
            <w:pPr>
              <w:rPr>
                <w:lang w:val="fr-FR"/>
              </w:rPr>
            </w:pPr>
          </w:p>
        </w:tc>
      </w:tr>
      <w:tr w:rsidR="00362E1E" w:rsidRPr="00362E1E" w14:paraId="1163CC7B" w14:textId="77777777" w:rsidTr="00F84DCA">
        <w:tc>
          <w:tcPr>
            <w:tcW w:w="8046" w:type="dxa"/>
          </w:tcPr>
          <w:p w14:paraId="12D36745" w14:textId="77777777" w:rsidR="00362E1E" w:rsidRDefault="00AF01B4" w:rsidP="002C0691">
            <w:pPr>
              <w:rPr>
                <w:lang w:val="fr-FR"/>
              </w:rPr>
            </w:pPr>
            <w:r>
              <w:rPr>
                <w:lang w:val="fr-FR"/>
              </w:rPr>
              <w:t xml:space="preserve">Utilisation des </w:t>
            </w:r>
            <w:r w:rsidRPr="005E4FC4">
              <w:rPr>
                <w:lang w:val="fr-FR"/>
              </w:rPr>
              <w:t>verbes d’action</w:t>
            </w:r>
          </w:p>
        </w:tc>
        <w:tc>
          <w:tcPr>
            <w:tcW w:w="426" w:type="dxa"/>
          </w:tcPr>
          <w:p w14:paraId="532D735E" w14:textId="62F7EA73" w:rsidR="00362E1E" w:rsidRDefault="00362E1E" w:rsidP="002C0691">
            <w:pPr>
              <w:rPr>
                <w:lang w:val="fr-FR"/>
              </w:rPr>
            </w:pPr>
          </w:p>
        </w:tc>
        <w:tc>
          <w:tcPr>
            <w:tcW w:w="425" w:type="dxa"/>
          </w:tcPr>
          <w:p w14:paraId="11AFCAEC" w14:textId="77777777" w:rsidR="00362E1E" w:rsidRDefault="00362E1E" w:rsidP="002C0691">
            <w:pPr>
              <w:rPr>
                <w:lang w:val="fr-FR"/>
              </w:rPr>
            </w:pPr>
          </w:p>
        </w:tc>
        <w:tc>
          <w:tcPr>
            <w:tcW w:w="425" w:type="dxa"/>
          </w:tcPr>
          <w:p w14:paraId="2008772F" w14:textId="77777777" w:rsidR="00362E1E" w:rsidRDefault="00362E1E" w:rsidP="002C0691">
            <w:pPr>
              <w:rPr>
                <w:lang w:val="fr-FR"/>
              </w:rPr>
            </w:pPr>
          </w:p>
        </w:tc>
        <w:tc>
          <w:tcPr>
            <w:tcW w:w="284" w:type="dxa"/>
          </w:tcPr>
          <w:p w14:paraId="7FD1096E" w14:textId="77777777" w:rsidR="00362E1E" w:rsidRDefault="00362E1E" w:rsidP="002C0691">
            <w:pPr>
              <w:rPr>
                <w:lang w:val="fr-FR"/>
              </w:rPr>
            </w:pPr>
          </w:p>
        </w:tc>
      </w:tr>
      <w:tr w:rsidR="00362E1E" w:rsidRPr="0048743A" w14:paraId="685EE27B" w14:textId="77777777" w:rsidTr="00F84DCA">
        <w:tc>
          <w:tcPr>
            <w:tcW w:w="8046" w:type="dxa"/>
          </w:tcPr>
          <w:p w14:paraId="3CA8468D" w14:textId="77777777" w:rsidR="00362E1E" w:rsidRPr="00AF01B4" w:rsidRDefault="00AF01B4" w:rsidP="00777E4D">
            <w:pPr>
              <w:rPr>
                <w:lang w:val="fr-FR"/>
              </w:rPr>
            </w:pPr>
            <w:r w:rsidRPr="00AF01B4">
              <w:rPr>
                <w:lang w:val="fr-FR"/>
              </w:rPr>
              <w:t>Procéder du général au particulier</w:t>
            </w:r>
          </w:p>
        </w:tc>
        <w:tc>
          <w:tcPr>
            <w:tcW w:w="426" w:type="dxa"/>
          </w:tcPr>
          <w:p w14:paraId="1EA76E16" w14:textId="5BEA386F" w:rsidR="00362E1E" w:rsidRDefault="00362E1E" w:rsidP="002C0691">
            <w:pPr>
              <w:rPr>
                <w:lang w:val="fr-FR"/>
              </w:rPr>
            </w:pPr>
          </w:p>
        </w:tc>
        <w:tc>
          <w:tcPr>
            <w:tcW w:w="425" w:type="dxa"/>
          </w:tcPr>
          <w:p w14:paraId="1836F3D2" w14:textId="77777777" w:rsidR="00362E1E" w:rsidRDefault="00362E1E" w:rsidP="002C0691">
            <w:pPr>
              <w:rPr>
                <w:lang w:val="fr-FR"/>
              </w:rPr>
            </w:pPr>
          </w:p>
        </w:tc>
        <w:tc>
          <w:tcPr>
            <w:tcW w:w="425" w:type="dxa"/>
          </w:tcPr>
          <w:p w14:paraId="0F34911D" w14:textId="77777777" w:rsidR="00362E1E" w:rsidRDefault="00362E1E" w:rsidP="002C0691">
            <w:pPr>
              <w:rPr>
                <w:lang w:val="fr-FR"/>
              </w:rPr>
            </w:pPr>
          </w:p>
        </w:tc>
        <w:tc>
          <w:tcPr>
            <w:tcW w:w="284" w:type="dxa"/>
          </w:tcPr>
          <w:p w14:paraId="6EAFC67F" w14:textId="77777777" w:rsidR="00362E1E" w:rsidRDefault="00362E1E" w:rsidP="002C0691">
            <w:pPr>
              <w:rPr>
                <w:lang w:val="fr-FR"/>
              </w:rPr>
            </w:pPr>
          </w:p>
        </w:tc>
      </w:tr>
      <w:tr w:rsidR="00AF01B4" w:rsidRPr="00E00A47" w14:paraId="3B4D54E6" w14:textId="77777777" w:rsidTr="00AF01B4">
        <w:tc>
          <w:tcPr>
            <w:tcW w:w="9606" w:type="dxa"/>
            <w:gridSpan w:val="5"/>
            <w:shd w:val="clear" w:color="auto" w:fill="808080" w:themeFill="background1" w:themeFillShade="80"/>
          </w:tcPr>
          <w:p w14:paraId="1B237BB3" w14:textId="02A0C63A" w:rsidR="00AF01B4" w:rsidRDefault="00AF01B4" w:rsidP="00AF01B4">
            <w:pPr>
              <w:jc w:val="center"/>
              <w:rPr>
                <w:lang w:val="fr-FR"/>
              </w:rPr>
            </w:pPr>
            <w:r>
              <w:rPr>
                <w:b/>
                <w:bCs/>
                <w:lang w:val="fr-FR"/>
              </w:rPr>
              <w:lastRenderedPageBreak/>
              <w:t xml:space="preserve">02- Les </w:t>
            </w:r>
            <w:proofErr w:type="spellStart"/>
            <w:r>
              <w:rPr>
                <w:b/>
                <w:bCs/>
                <w:lang w:val="fr-FR"/>
              </w:rPr>
              <w:t>pré</w:t>
            </w:r>
            <w:r w:rsidR="0081424E">
              <w:rPr>
                <w:b/>
                <w:bCs/>
                <w:lang w:val="fr-FR"/>
              </w:rPr>
              <w:t>-</w:t>
            </w:r>
            <w:r>
              <w:rPr>
                <w:b/>
                <w:bCs/>
                <w:lang w:val="fr-FR"/>
              </w:rPr>
              <w:t>requis</w:t>
            </w:r>
            <w:proofErr w:type="spellEnd"/>
          </w:p>
        </w:tc>
      </w:tr>
      <w:tr w:rsidR="00AF01B4" w:rsidRPr="0048743A" w14:paraId="3CD192A3" w14:textId="77777777" w:rsidTr="00F84DCA">
        <w:tc>
          <w:tcPr>
            <w:tcW w:w="8046" w:type="dxa"/>
          </w:tcPr>
          <w:p w14:paraId="20BED15A" w14:textId="77777777" w:rsidR="00AF01B4" w:rsidRDefault="00AF01B4" w:rsidP="005356C1">
            <w:pPr>
              <w:tabs>
                <w:tab w:val="left" w:pos="3374"/>
              </w:tabs>
              <w:rPr>
                <w:lang w:val="fr-FR"/>
              </w:rPr>
            </w:pPr>
            <w:r>
              <w:rPr>
                <w:lang w:val="fr-FR"/>
              </w:rPr>
              <w:t>La p</w:t>
            </w:r>
            <w:r w:rsidRPr="00AF01B4">
              <w:rPr>
                <w:lang w:val="fr-FR"/>
              </w:rPr>
              <w:t>résence des pré-tests</w:t>
            </w:r>
            <w:r w:rsidRPr="00AF01B4">
              <w:rPr>
                <w:rFonts w:asciiTheme="majorHAnsi" w:hAnsiTheme="majorHAnsi" w:cstheme="majorBidi"/>
                <w:sz w:val="24"/>
                <w:szCs w:val="24"/>
                <w:lang w:val="fr-FR"/>
              </w:rPr>
              <w:t> </w:t>
            </w:r>
            <w:r w:rsidRPr="00AF01B4">
              <w:rPr>
                <w:rFonts w:asciiTheme="majorHAnsi" w:hAnsiTheme="majorHAnsi" w:cstheme="majorBidi"/>
                <w:sz w:val="24"/>
                <w:szCs w:val="24"/>
                <w:lang w:val="fr-FR"/>
              </w:rPr>
              <w:tab/>
            </w:r>
          </w:p>
        </w:tc>
        <w:tc>
          <w:tcPr>
            <w:tcW w:w="426" w:type="dxa"/>
          </w:tcPr>
          <w:p w14:paraId="53721C59" w14:textId="4383E16D" w:rsidR="00AF01B4" w:rsidRDefault="00AF01B4" w:rsidP="002C0691">
            <w:pPr>
              <w:rPr>
                <w:lang w:val="fr-FR"/>
              </w:rPr>
            </w:pPr>
          </w:p>
        </w:tc>
        <w:tc>
          <w:tcPr>
            <w:tcW w:w="425" w:type="dxa"/>
          </w:tcPr>
          <w:p w14:paraId="5BB65414" w14:textId="77777777" w:rsidR="00AF01B4" w:rsidRDefault="00AF01B4" w:rsidP="002C0691">
            <w:pPr>
              <w:rPr>
                <w:lang w:val="fr-FR"/>
              </w:rPr>
            </w:pPr>
          </w:p>
        </w:tc>
        <w:tc>
          <w:tcPr>
            <w:tcW w:w="425" w:type="dxa"/>
          </w:tcPr>
          <w:p w14:paraId="7CC4639F" w14:textId="77777777" w:rsidR="00AF01B4" w:rsidRDefault="00AF01B4" w:rsidP="002C0691">
            <w:pPr>
              <w:rPr>
                <w:lang w:val="fr-FR"/>
              </w:rPr>
            </w:pPr>
          </w:p>
        </w:tc>
        <w:tc>
          <w:tcPr>
            <w:tcW w:w="284" w:type="dxa"/>
          </w:tcPr>
          <w:p w14:paraId="152EBB3B" w14:textId="77777777" w:rsidR="00AF01B4" w:rsidRDefault="00AF01B4" w:rsidP="002C0691">
            <w:pPr>
              <w:rPr>
                <w:lang w:val="fr-FR"/>
              </w:rPr>
            </w:pPr>
          </w:p>
        </w:tc>
      </w:tr>
      <w:tr w:rsidR="00AF01B4" w:rsidRPr="0048743A" w14:paraId="7A21F2F8" w14:textId="77777777" w:rsidTr="00F84DCA">
        <w:tc>
          <w:tcPr>
            <w:tcW w:w="8046" w:type="dxa"/>
          </w:tcPr>
          <w:p w14:paraId="4EF346A3" w14:textId="77777777" w:rsidR="00AF01B4" w:rsidRPr="00277077" w:rsidRDefault="00AF01B4" w:rsidP="005356C1">
            <w:pPr>
              <w:rPr>
                <w:lang w:val="fr-FR"/>
              </w:rPr>
            </w:pPr>
            <w:r w:rsidRPr="00AF01B4">
              <w:rPr>
                <w:lang w:val="fr-FR"/>
              </w:rPr>
              <w:t xml:space="preserve">La présence des </w:t>
            </w:r>
            <w:r w:rsidR="007D32E9">
              <w:rPr>
                <w:lang w:val="fr-FR"/>
              </w:rPr>
              <w:t>prés-</w:t>
            </w:r>
            <w:r w:rsidRPr="00AF01B4">
              <w:rPr>
                <w:lang w:val="fr-FR"/>
              </w:rPr>
              <w:t>requis</w:t>
            </w:r>
          </w:p>
        </w:tc>
        <w:tc>
          <w:tcPr>
            <w:tcW w:w="426" w:type="dxa"/>
          </w:tcPr>
          <w:p w14:paraId="65E9C9BB" w14:textId="356BEA0A" w:rsidR="00AF01B4" w:rsidRDefault="00AF01B4" w:rsidP="002C0691">
            <w:pPr>
              <w:rPr>
                <w:lang w:val="fr-FR"/>
              </w:rPr>
            </w:pPr>
          </w:p>
        </w:tc>
        <w:tc>
          <w:tcPr>
            <w:tcW w:w="425" w:type="dxa"/>
          </w:tcPr>
          <w:p w14:paraId="54ED0810" w14:textId="77777777" w:rsidR="00AF01B4" w:rsidRDefault="00AF01B4" w:rsidP="002C0691">
            <w:pPr>
              <w:rPr>
                <w:lang w:val="fr-FR"/>
              </w:rPr>
            </w:pPr>
          </w:p>
        </w:tc>
        <w:tc>
          <w:tcPr>
            <w:tcW w:w="425" w:type="dxa"/>
          </w:tcPr>
          <w:p w14:paraId="245B34B1" w14:textId="77777777" w:rsidR="00AF01B4" w:rsidRDefault="00AF01B4" w:rsidP="002C0691">
            <w:pPr>
              <w:rPr>
                <w:lang w:val="fr-FR"/>
              </w:rPr>
            </w:pPr>
          </w:p>
        </w:tc>
        <w:tc>
          <w:tcPr>
            <w:tcW w:w="284" w:type="dxa"/>
          </w:tcPr>
          <w:p w14:paraId="5A012CD6" w14:textId="77777777" w:rsidR="00AF01B4" w:rsidRDefault="00AF01B4" w:rsidP="002C0691">
            <w:pPr>
              <w:rPr>
                <w:lang w:val="fr-FR"/>
              </w:rPr>
            </w:pPr>
          </w:p>
        </w:tc>
      </w:tr>
      <w:tr w:rsidR="00AF01B4" w:rsidRPr="0048743A" w14:paraId="2FD54FF2" w14:textId="77777777" w:rsidTr="00F84DCA">
        <w:tc>
          <w:tcPr>
            <w:tcW w:w="8046" w:type="dxa"/>
          </w:tcPr>
          <w:p w14:paraId="0372FD26" w14:textId="77777777" w:rsidR="00AF01B4" w:rsidRPr="00AF01B4" w:rsidRDefault="00AF01B4" w:rsidP="002C0691">
            <w:pPr>
              <w:rPr>
                <w:lang w:val="fr-FR"/>
              </w:rPr>
            </w:pPr>
            <w:r w:rsidRPr="00AF01B4">
              <w:rPr>
                <w:lang w:val="fr-FR"/>
              </w:rPr>
              <w:t>Le respect du principe de polyvalence</w:t>
            </w:r>
          </w:p>
        </w:tc>
        <w:tc>
          <w:tcPr>
            <w:tcW w:w="426" w:type="dxa"/>
          </w:tcPr>
          <w:p w14:paraId="6D664164" w14:textId="07FE5A80" w:rsidR="00AF01B4" w:rsidRDefault="00AF01B4" w:rsidP="002C0691">
            <w:pPr>
              <w:rPr>
                <w:lang w:val="fr-FR"/>
              </w:rPr>
            </w:pPr>
          </w:p>
        </w:tc>
        <w:tc>
          <w:tcPr>
            <w:tcW w:w="425" w:type="dxa"/>
          </w:tcPr>
          <w:p w14:paraId="06E78813" w14:textId="77777777" w:rsidR="00AF01B4" w:rsidRDefault="00AF01B4" w:rsidP="002C0691">
            <w:pPr>
              <w:rPr>
                <w:lang w:val="fr-FR"/>
              </w:rPr>
            </w:pPr>
          </w:p>
        </w:tc>
        <w:tc>
          <w:tcPr>
            <w:tcW w:w="425" w:type="dxa"/>
          </w:tcPr>
          <w:p w14:paraId="7B5C065C" w14:textId="77777777" w:rsidR="00AF01B4" w:rsidRDefault="00AF01B4" w:rsidP="002C0691">
            <w:pPr>
              <w:rPr>
                <w:lang w:val="fr-FR"/>
              </w:rPr>
            </w:pPr>
          </w:p>
        </w:tc>
        <w:tc>
          <w:tcPr>
            <w:tcW w:w="284" w:type="dxa"/>
          </w:tcPr>
          <w:p w14:paraId="146CDFE0" w14:textId="77777777" w:rsidR="00AF01B4" w:rsidRDefault="00AF01B4" w:rsidP="002C0691">
            <w:pPr>
              <w:rPr>
                <w:lang w:val="fr-FR"/>
              </w:rPr>
            </w:pPr>
          </w:p>
        </w:tc>
      </w:tr>
      <w:tr w:rsidR="00AF01B4" w:rsidRPr="0048743A" w14:paraId="1B0B3D38" w14:textId="77777777" w:rsidTr="00F84DCA">
        <w:tc>
          <w:tcPr>
            <w:tcW w:w="8046" w:type="dxa"/>
          </w:tcPr>
          <w:p w14:paraId="2568B9E7" w14:textId="77777777" w:rsidR="00AF01B4" w:rsidRPr="00277077" w:rsidRDefault="00F84DCA" w:rsidP="00BC15F4">
            <w:pPr>
              <w:rPr>
                <w:lang w:val="fr-FR"/>
              </w:rPr>
            </w:pPr>
            <w:r>
              <w:rPr>
                <w:lang w:val="fr-FR"/>
              </w:rPr>
              <w:t>La c</w:t>
            </w:r>
            <w:r w:rsidR="00AF01B4" w:rsidRPr="00AF01B4">
              <w:rPr>
                <w:lang w:val="fr-FR"/>
              </w:rPr>
              <w:t xml:space="preserve">ohérente entre les </w:t>
            </w:r>
            <w:proofErr w:type="spellStart"/>
            <w:r w:rsidR="00AF01B4" w:rsidRPr="00AF01B4">
              <w:rPr>
                <w:lang w:val="fr-FR"/>
              </w:rPr>
              <w:t>pré-requis</w:t>
            </w:r>
            <w:proofErr w:type="spellEnd"/>
            <w:r w:rsidR="00AF01B4" w:rsidRPr="00AF01B4">
              <w:rPr>
                <w:lang w:val="fr-FR"/>
              </w:rPr>
              <w:t xml:space="preserve"> et le contenu</w:t>
            </w:r>
          </w:p>
        </w:tc>
        <w:tc>
          <w:tcPr>
            <w:tcW w:w="426" w:type="dxa"/>
          </w:tcPr>
          <w:p w14:paraId="3DB0953B" w14:textId="43E2A44F" w:rsidR="00AF01B4" w:rsidRDefault="00AF01B4" w:rsidP="002C0691">
            <w:pPr>
              <w:rPr>
                <w:lang w:val="fr-FR"/>
              </w:rPr>
            </w:pPr>
          </w:p>
        </w:tc>
        <w:tc>
          <w:tcPr>
            <w:tcW w:w="425" w:type="dxa"/>
          </w:tcPr>
          <w:p w14:paraId="3A59C8C2" w14:textId="77777777" w:rsidR="00AF01B4" w:rsidRDefault="00AF01B4" w:rsidP="002C0691">
            <w:pPr>
              <w:rPr>
                <w:lang w:val="fr-FR"/>
              </w:rPr>
            </w:pPr>
          </w:p>
        </w:tc>
        <w:tc>
          <w:tcPr>
            <w:tcW w:w="425" w:type="dxa"/>
          </w:tcPr>
          <w:p w14:paraId="21778987" w14:textId="77777777" w:rsidR="00AF01B4" w:rsidRDefault="00AF01B4" w:rsidP="002C0691">
            <w:pPr>
              <w:rPr>
                <w:lang w:val="fr-FR"/>
              </w:rPr>
            </w:pPr>
          </w:p>
        </w:tc>
        <w:tc>
          <w:tcPr>
            <w:tcW w:w="284" w:type="dxa"/>
          </w:tcPr>
          <w:p w14:paraId="01E3CBBA" w14:textId="77777777" w:rsidR="00AF01B4" w:rsidRDefault="00AF01B4" w:rsidP="002C0691">
            <w:pPr>
              <w:rPr>
                <w:lang w:val="fr-FR"/>
              </w:rPr>
            </w:pPr>
          </w:p>
        </w:tc>
      </w:tr>
      <w:tr w:rsidR="00AF01B4" w:rsidRPr="00362E1E" w14:paraId="1FC7EDB2" w14:textId="77777777" w:rsidTr="00E55A50">
        <w:tc>
          <w:tcPr>
            <w:tcW w:w="9606" w:type="dxa"/>
            <w:gridSpan w:val="5"/>
            <w:shd w:val="clear" w:color="auto" w:fill="FABF8F" w:themeFill="accent6" w:themeFillTint="99"/>
          </w:tcPr>
          <w:p w14:paraId="19384BFD" w14:textId="77777777" w:rsidR="00AF01B4" w:rsidRPr="00F84DCA" w:rsidRDefault="00AF01B4" w:rsidP="00AF01B4">
            <w:pPr>
              <w:jc w:val="center"/>
              <w:rPr>
                <w:rFonts w:asciiTheme="majorHAnsi" w:hAnsiTheme="majorHAnsi"/>
                <w:b/>
                <w:bCs/>
                <w:sz w:val="26"/>
                <w:szCs w:val="26"/>
              </w:rPr>
            </w:pPr>
            <w:r w:rsidRPr="00F84DCA">
              <w:rPr>
                <w:rFonts w:asciiTheme="majorHAnsi" w:hAnsiTheme="majorHAnsi"/>
                <w:b/>
                <w:bCs/>
                <w:sz w:val="26"/>
                <w:szCs w:val="26"/>
              </w:rPr>
              <w:t xml:space="preserve">Le </w:t>
            </w:r>
            <w:proofErr w:type="spellStart"/>
            <w:r w:rsidRPr="00F84DCA">
              <w:rPr>
                <w:rFonts w:asciiTheme="majorHAnsi" w:hAnsiTheme="majorHAnsi"/>
                <w:b/>
                <w:bCs/>
                <w:sz w:val="26"/>
                <w:szCs w:val="26"/>
              </w:rPr>
              <w:t>système</w:t>
            </w:r>
            <w:proofErr w:type="spellEnd"/>
            <w:r w:rsidRPr="00F84DCA">
              <w:rPr>
                <w:rFonts w:asciiTheme="majorHAnsi" w:hAnsiTheme="majorHAnsi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F84DCA">
              <w:rPr>
                <w:rFonts w:asciiTheme="majorHAnsi" w:hAnsiTheme="majorHAnsi"/>
                <w:b/>
                <w:bCs/>
                <w:sz w:val="26"/>
                <w:szCs w:val="26"/>
              </w:rPr>
              <w:t>d’apprentissage</w:t>
            </w:r>
            <w:proofErr w:type="spellEnd"/>
          </w:p>
        </w:tc>
      </w:tr>
      <w:tr w:rsidR="00AF01B4" w:rsidRPr="00362E1E" w14:paraId="1C9061AC" w14:textId="77777777" w:rsidTr="00F84DCA">
        <w:tc>
          <w:tcPr>
            <w:tcW w:w="8046" w:type="dxa"/>
          </w:tcPr>
          <w:p w14:paraId="53F695C3" w14:textId="77777777" w:rsidR="00AF01B4" w:rsidRPr="00277077" w:rsidRDefault="00F84DCA" w:rsidP="00BC15F4">
            <w:pPr>
              <w:rPr>
                <w:lang w:val="fr-FR"/>
              </w:rPr>
            </w:pPr>
            <w:r w:rsidRPr="00F84DCA">
              <w:rPr>
                <w:lang w:val="fr-FR"/>
              </w:rPr>
              <w:t>Structuration du cours</w:t>
            </w:r>
          </w:p>
        </w:tc>
        <w:tc>
          <w:tcPr>
            <w:tcW w:w="426" w:type="dxa"/>
          </w:tcPr>
          <w:p w14:paraId="35DC3A59" w14:textId="68C6534C" w:rsidR="00AF01B4" w:rsidRDefault="00AF01B4" w:rsidP="002C0691">
            <w:pPr>
              <w:rPr>
                <w:lang w:val="fr-FR"/>
              </w:rPr>
            </w:pPr>
          </w:p>
        </w:tc>
        <w:tc>
          <w:tcPr>
            <w:tcW w:w="425" w:type="dxa"/>
          </w:tcPr>
          <w:p w14:paraId="5CB7405F" w14:textId="77777777" w:rsidR="00AF01B4" w:rsidRDefault="00AF01B4" w:rsidP="002C0691">
            <w:pPr>
              <w:rPr>
                <w:lang w:val="fr-FR"/>
              </w:rPr>
            </w:pPr>
          </w:p>
        </w:tc>
        <w:tc>
          <w:tcPr>
            <w:tcW w:w="425" w:type="dxa"/>
          </w:tcPr>
          <w:p w14:paraId="7D2D66C2" w14:textId="77777777" w:rsidR="00AF01B4" w:rsidRDefault="00AF01B4" w:rsidP="002C0691">
            <w:pPr>
              <w:rPr>
                <w:lang w:val="fr-FR"/>
              </w:rPr>
            </w:pPr>
          </w:p>
        </w:tc>
        <w:tc>
          <w:tcPr>
            <w:tcW w:w="284" w:type="dxa"/>
          </w:tcPr>
          <w:p w14:paraId="51CC100B" w14:textId="77777777" w:rsidR="00AF01B4" w:rsidRDefault="00AF01B4" w:rsidP="002C0691">
            <w:pPr>
              <w:rPr>
                <w:lang w:val="fr-FR"/>
              </w:rPr>
            </w:pPr>
          </w:p>
        </w:tc>
      </w:tr>
      <w:tr w:rsidR="00AF01B4" w:rsidRPr="0048743A" w14:paraId="264158E8" w14:textId="77777777" w:rsidTr="00F84DCA">
        <w:tc>
          <w:tcPr>
            <w:tcW w:w="8046" w:type="dxa"/>
          </w:tcPr>
          <w:p w14:paraId="69FFB7A2" w14:textId="77777777" w:rsidR="00AF01B4" w:rsidRPr="00995263" w:rsidRDefault="00F84DCA" w:rsidP="002C0691">
            <w:pPr>
              <w:rPr>
                <w:lang w:val="fr-FR"/>
              </w:rPr>
            </w:pPr>
            <w:r w:rsidRPr="00F84DCA">
              <w:rPr>
                <w:lang w:val="fr-FR"/>
              </w:rPr>
              <w:t>Ressources d’aide à l’apprentissage :</w:t>
            </w:r>
            <w:r>
              <w:rPr>
                <w:lang w:val="fr-FR"/>
              </w:rPr>
              <w:t>(visuelle, images, tableaux……</w:t>
            </w:r>
            <w:r w:rsidRPr="00BA3F6D">
              <w:rPr>
                <w:lang w:val="fr-FR"/>
              </w:rPr>
              <w:t>)</w:t>
            </w:r>
          </w:p>
        </w:tc>
        <w:tc>
          <w:tcPr>
            <w:tcW w:w="426" w:type="dxa"/>
          </w:tcPr>
          <w:p w14:paraId="1234ABE1" w14:textId="1B767A54" w:rsidR="00AF01B4" w:rsidRDefault="00AF01B4" w:rsidP="002C0691">
            <w:pPr>
              <w:rPr>
                <w:lang w:val="fr-FR"/>
              </w:rPr>
            </w:pPr>
          </w:p>
        </w:tc>
        <w:tc>
          <w:tcPr>
            <w:tcW w:w="425" w:type="dxa"/>
          </w:tcPr>
          <w:p w14:paraId="09B28B0B" w14:textId="77777777" w:rsidR="00AF01B4" w:rsidRDefault="00AF01B4" w:rsidP="002C0691">
            <w:pPr>
              <w:rPr>
                <w:lang w:val="fr-FR"/>
              </w:rPr>
            </w:pPr>
          </w:p>
        </w:tc>
        <w:tc>
          <w:tcPr>
            <w:tcW w:w="425" w:type="dxa"/>
          </w:tcPr>
          <w:p w14:paraId="218CD03B" w14:textId="77777777" w:rsidR="00AF01B4" w:rsidRDefault="00AF01B4" w:rsidP="002C0691">
            <w:pPr>
              <w:rPr>
                <w:lang w:val="fr-FR"/>
              </w:rPr>
            </w:pPr>
          </w:p>
        </w:tc>
        <w:tc>
          <w:tcPr>
            <w:tcW w:w="284" w:type="dxa"/>
          </w:tcPr>
          <w:p w14:paraId="321D39DB" w14:textId="77777777" w:rsidR="00AF01B4" w:rsidRDefault="00AF01B4" w:rsidP="002C0691">
            <w:pPr>
              <w:rPr>
                <w:lang w:val="fr-FR"/>
              </w:rPr>
            </w:pPr>
          </w:p>
        </w:tc>
      </w:tr>
      <w:tr w:rsidR="00AF01B4" w:rsidRPr="0048743A" w14:paraId="4F6B42C3" w14:textId="77777777" w:rsidTr="00F84DCA">
        <w:tc>
          <w:tcPr>
            <w:tcW w:w="8046" w:type="dxa"/>
          </w:tcPr>
          <w:p w14:paraId="33FC87A9" w14:textId="77777777" w:rsidR="00AF01B4" w:rsidRPr="00BA3F6D" w:rsidRDefault="00F84DCA" w:rsidP="00BA3F6D">
            <w:pPr>
              <w:rPr>
                <w:lang w:val="fr-FR"/>
              </w:rPr>
            </w:pPr>
            <w:r w:rsidRPr="00F84DCA">
              <w:rPr>
                <w:lang w:val="fr-FR"/>
              </w:rPr>
              <w:t>Cohérence entre les objectifs et le contenu du cours</w:t>
            </w:r>
          </w:p>
        </w:tc>
        <w:tc>
          <w:tcPr>
            <w:tcW w:w="426" w:type="dxa"/>
          </w:tcPr>
          <w:p w14:paraId="79ED2DE4" w14:textId="2B3FBBB0" w:rsidR="00AF01B4" w:rsidRDefault="00AF01B4" w:rsidP="002C0691">
            <w:pPr>
              <w:rPr>
                <w:lang w:val="fr-FR"/>
              </w:rPr>
            </w:pPr>
          </w:p>
        </w:tc>
        <w:tc>
          <w:tcPr>
            <w:tcW w:w="425" w:type="dxa"/>
          </w:tcPr>
          <w:p w14:paraId="1B067951" w14:textId="77777777" w:rsidR="00AF01B4" w:rsidRDefault="00AF01B4" w:rsidP="002C0691">
            <w:pPr>
              <w:rPr>
                <w:lang w:val="fr-FR"/>
              </w:rPr>
            </w:pPr>
          </w:p>
        </w:tc>
        <w:tc>
          <w:tcPr>
            <w:tcW w:w="425" w:type="dxa"/>
          </w:tcPr>
          <w:p w14:paraId="6268EB12" w14:textId="77777777" w:rsidR="00AF01B4" w:rsidRDefault="00AF01B4" w:rsidP="002C0691">
            <w:pPr>
              <w:rPr>
                <w:lang w:val="fr-FR"/>
              </w:rPr>
            </w:pPr>
          </w:p>
        </w:tc>
        <w:tc>
          <w:tcPr>
            <w:tcW w:w="284" w:type="dxa"/>
          </w:tcPr>
          <w:p w14:paraId="6E0EF8CA" w14:textId="77777777" w:rsidR="00AF01B4" w:rsidRDefault="00AF01B4" w:rsidP="002C0691">
            <w:pPr>
              <w:rPr>
                <w:lang w:val="fr-FR"/>
              </w:rPr>
            </w:pPr>
          </w:p>
        </w:tc>
      </w:tr>
      <w:tr w:rsidR="00AF01B4" w:rsidRPr="0048743A" w14:paraId="67EF018B" w14:textId="77777777" w:rsidTr="00F84DCA">
        <w:tc>
          <w:tcPr>
            <w:tcW w:w="8046" w:type="dxa"/>
          </w:tcPr>
          <w:p w14:paraId="60ED0389" w14:textId="12B0FA20" w:rsidR="00AF01B4" w:rsidRPr="00995263" w:rsidRDefault="00F84DCA" w:rsidP="002C0691">
            <w:pPr>
              <w:rPr>
                <w:lang w:val="fr-FR"/>
              </w:rPr>
            </w:pPr>
            <w:r w:rsidRPr="00F84DCA">
              <w:rPr>
                <w:lang w:val="fr-FR"/>
              </w:rPr>
              <w:t xml:space="preserve">Présence </w:t>
            </w:r>
            <w:r w:rsidR="0081424E">
              <w:rPr>
                <w:lang w:val="fr-FR"/>
              </w:rPr>
              <w:t>et qualité de l’</w:t>
            </w:r>
            <w:r w:rsidRPr="00F84DCA">
              <w:rPr>
                <w:lang w:val="fr-FR"/>
              </w:rPr>
              <w:t>évaluation des acquis après chaque unité d'apprentissage</w:t>
            </w:r>
          </w:p>
        </w:tc>
        <w:tc>
          <w:tcPr>
            <w:tcW w:w="426" w:type="dxa"/>
          </w:tcPr>
          <w:p w14:paraId="7FAD90A8" w14:textId="2A78658F" w:rsidR="00AF01B4" w:rsidRDefault="00AF01B4" w:rsidP="002C0691">
            <w:pPr>
              <w:rPr>
                <w:lang w:val="fr-FR"/>
              </w:rPr>
            </w:pPr>
          </w:p>
        </w:tc>
        <w:tc>
          <w:tcPr>
            <w:tcW w:w="425" w:type="dxa"/>
          </w:tcPr>
          <w:p w14:paraId="409380D5" w14:textId="47101A3E" w:rsidR="00AF01B4" w:rsidRDefault="00AF01B4" w:rsidP="002C0691">
            <w:pPr>
              <w:rPr>
                <w:lang w:val="fr-FR"/>
              </w:rPr>
            </w:pPr>
          </w:p>
        </w:tc>
        <w:tc>
          <w:tcPr>
            <w:tcW w:w="425" w:type="dxa"/>
          </w:tcPr>
          <w:p w14:paraId="75C23255" w14:textId="77777777" w:rsidR="00AF01B4" w:rsidRDefault="00AF01B4" w:rsidP="002C0691">
            <w:pPr>
              <w:rPr>
                <w:lang w:val="fr-FR"/>
              </w:rPr>
            </w:pPr>
          </w:p>
        </w:tc>
        <w:tc>
          <w:tcPr>
            <w:tcW w:w="284" w:type="dxa"/>
          </w:tcPr>
          <w:p w14:paraId="3611E79B" w14:textId="77777777" w:rsidR="00AF01B4" w:rsidRDefault="00AF01B4" w:rsidP="002C0691">
            <w:pPr>
              <w:rPr>
                <w:lang w:val="fr-FR"/>
              </w:rPr>
            </w:pPr>
          </w:p>
        </w:tc>
      </w:tr>
      <w:tr w:rsidR="00F84DCA" w:rsidRPr="00362E1E" w14:paraId="47012C36" w14:textId="77777777" w:rsidTr="00F84DCA">
        <w:tc>
          <w:tcPr>
            <w:tcW w:w="9606" w:type="dxa"/>
            <w:gridSpan w:val="5"/>
            <w:shd w:val="clear" w:color="auto" w:fill="FABF8F" w:themeFill="accent6" w:themeFillTint="99"/>
          </w:tcPr>
          <w:p w14:paraId="571B2256" w14:textId="77777777" w:rsidR="00F84DCA" w:rsidRDefault="00F84DCA" w:rsidP="00F84DCA">
            <w:pPr>
              <w:jc w:val="center"/>
              <w:rPr>
                <w:lang w:val="fr-FR"/>
              </w:rPr>
            </w:pPr>
            <w:r>
              <w:rPr>
                <w:rFonts w:asciiTheme="majorHAnsi" w:hAnsiTheme="majorHAnsi"/>
                <w:b/>
                <w:bCs/>
                <w:sz w:val="26"/>
                <w:szCs w:val="26"/>
              </w:rPr>
              <w:t xml:space="preserve">Le </w:t>
            </w:r>
            <w:proofErr w:type="spellStart"/>
            <w:r>
              <w:rPr>
                <w:rFonts w:asciiTheme="majorHAnsi" w:hAnsiTheme="majorHAnsi"/>
                <w:b/>
                <w:bCs/>
                <w:sz w:val="26"/>
                <w:szCs w:val="26"/>
              </w:rPr>
              <w:t>système</w:t>
            </w:r>
            <w:proofErr w:type="spellEnd"/>
            <w:r>
              <w:rPr>
                <w:rFonts w:asciiTheme="majorHAnsi" w:hAnsiTheme="majorHAnsi"/>
                <w:b/>
                <w:bCs/>
                <w:sz w:val="26"/>
                <w:szCs w:val="26"/>
              </w:rPr>
              <w:t xml:space="preserve"> de sortie</w:t>
            </w:r>
          </w:p>
        </w:tc>
      </w:tr>
      <w:tr w:rsidR="00AF01B4" w:rsidRPr="0048743A" w14:paraId="2900D8A3" w14:textId="77777777" w:rsidTr="00F84DCA">
        <w:tc>
          <w:tcPr>
            <w:tcW w:w="8046" w:type="dxa"/>
          </w:tcPr>
          <w:p w14:paraId="1309EDD5" w14:textId="77777777" w:rsidR="00AF01B4" w:rsidRPr="00BA3F6D" w:rsidRDefault="00F84DCA" w:rsidP="002C0691">
            <w:pPr>
              <w:rPr>
                <w:lang w:val="fr-FR"/>
              </w:rPr>
            </w:pPr>
            <w:r w:rsidRPr="00F84DCA">
              <w:rPr>
                <w:lang w:val="fr-FR"/>
              </w:rPr>
              <w:t>Structure d’orientation basée sur le système de feedback p</w:t>
            </w:r>
            <w:r>
              <w:rPr>
                <w:lang w:val="fr-FR"/>
              </w:rPr>
              <w:t>our chaque unité d’apprentissage</w:t>
            </w:r>
          </w:p>
        </w:tc>
        <w:tc>
          <w:tcPr>
            <w:tcW w:w="426" w:type="dxa"/>
          </w:tcPr>
          <w:p w14:paraId="7EF5D287" w14:textId="4FCB850E" w:rsidR="00AF01B4" w:rsidRDefault="00AF01B4" w:rsidP="002C0691">
            <w:pPr>
              <w:rPr>
                <w:lang w:val="fr-FR"/>
              </w:rPr>
            </w:pPr>
          </w:p>
        </w:tc>
        <w:tc>
          <w:tcPr>
            <w:tcW w:w="425" w:type="dxa"/>
          </w:tcPr>
          <w:p w14:paraId="379A7031" w14:textId="77777777" w:rsidR="00AF01B4" w:rsidRDefault="00AF01B4" w:rsidP="002C0691">
            <w:pPr>
              <w:rPr>
                <w:lang w:val="fr-FR"/>
              </w:rPr>
            </w:pPr>
          </w:p>
        </w:tc>
        <w:tc>
          <w:tcPr>
            <w:tcW w:w="425" w:type="dxa"/>
          </w:tcPr>
          <w:p w14:paraId="3ACED80D" w14:textId="77777777" w:rsidR="00AF01B4" w:rsidRDefault="00AF01B4" w:rsidP="002C0691">
            <w:pPr>
              <w:rPr>
                <w:lang w:val="fr-FR"/>
              </w:rPr>
            </w:pPr>
          </w:p>
        </w:tc>
        <w:tc>
          <w:tcPr>
            <w:tcW w:w="284" w:type="dxa"/>
          </w:tcPr>
          <w:p w14:paraId="2C4332CE" w14:textId="77777777" w:rsidR="00AF01B4" w:rsidRDefault="00AF01B4" w:rsidP="002C0691">
            <w:pPr>
              <w:rPr>
                <w:lang w:val="fr-FR"/>
              </w:rPr>
            </w:pPr>
          </w:p>
        </w:tc>
      </w:tr>
      <w:tr w:rsidR="00AF01B4" w:rsidRPr="0048743A" w14:paraId="74A6FA39" w14:textId="77777777" w:rsidTr="00F84DCA">
        <w:tc>
          <w:tcPr>
            <w:tcW w:w="8046" w:type="dxa"/>
          </w:tcPr>
          <w:p w14:paraId="2083A9DA" w14:textId="15CC3D8E" w:rsidR="00AF01B4" w:rsidRPr="00F84DCA" w:rsidRDefault="0081424E" w:rsidP="002C0691">
            <w:pPr>
              <w:rPr>
                <w:lang w:val="fr-FR"/>
              </w:rPr>
            </w:pPr>
            <w:r>
              <w:rPr>
                <w:lang w:val="fr-FR"/>
              </w:rPr>
              <w:t xml:space="preserve">Une diversité dans le type des activités proposées </w:t>
            </w:r>
          </w:p>
        </w:tc>
        <w:tc>
          <w:tcPr>
            <w:tcW w:w="426" w:type="dxa"/>
          </w:tcPr>
          <w:p w14:paraId="7617D25B" w14:textId="4DBC3D55" w:rsidR="00AF01B4" w:rsidRDefault="00AF01B4" w:rsidP="002C0691">
            <w:pPr>
              <w:rPr>
                <w:lang w:val="fr-FR"/>
              </w:rPr>
            </w:pPr>
          </w:p>
        </w:tc>
        <w:tc>
          <w:tcPr>
            <w:tcW w:w="425" w:type="dxa"/>
          </w:tcPr>
          <w:p w14:paraId="0AEDD5D0" w14:textId="77777777" w:rsidR="00AF01B4" w:rsidRDefault="00AF01B4" w:rsidP="002C0691">
            <w:pPr>
              <w:rPr>
                <w:lang w:val="fr-FR"/>
              </w:rPr>
            </w:pPr>
          </w:p>
        </w:tc>
        <w:tc>
          <w:tcPr>
            <w:tcW w:w="425" w:type="dxa"/>
          </w:tcPr>
          <w:p w14:paraId="61303DA4" w14:textId="77777777" w:rsidR="00AF01B4" w:rsidRDefault="00AF01B4" w:rsidP="002C0691">
            <w:pPr>
              <w:rPr>
                <w:lang w:val="fr-FR"/>
              </w:rPr>
            </w:pPr>
          </w:p>
        </w:tc>
        <w:tc>
          <w:tcPr>
            <w:tcW w:w="284" w:type="dxa"/>
          </w:tcPr>
          <w:p w14:paraId="12B99572" w14:textId="77777777" w:rsidR="00AF01B4" w:rsidRDefault="00AF01B4" w:rsidP="002C0691">
            <w:pPr>
              <w:rPr>
                <w:lang w:val="fr-FR"/>
              </w:rPr>
            </w:pPr>
          </w:p>
        </w:tc>
      </w:tr>
      <w:tr w:rsidR="00AF01B4" w:rsidRPr="0048743A" w14:paraId="3148C12F" w14:textId="77777777" w:rsidTr="00F84DCA">
        <w:tc>
          <w:tcPr>
            <w:tcW w:w="8046" w:type="dxa"/>
          </w:tcPr>
          <w:p w14:paraId="44DA454F" w14:textId="32F1409E" w:rsidR="00AF01B4" w:rsidRPr="00F84DCA" w:rsidRDefault="0081424E" w:rsidP="002C0691">
            <w:pPr>
              <w:rPr>
                <w:lang w:val="fr-FR"/>
              </w:rPr>
            </w:pPr>
            <w:r w:rsidRPr="00F84DCA">
              <w:rPr>
                <w:lang w:val="fr-FR"/>
              </w:rPr>
              <w:t>Intégration des activités d</w:t>
            </w:r>
            <w:r>
              <w:rPr>
                <w:lang w:val="fr-FR"/>
              </w:rPr>
              <w:t>’</w:t>
            </w:r>
            <w:r w:rsidRPr="00F84DCA">
              <w:rPr>
                <w:lang w:val="fr-FR"/>
              </w:rPr>
              <w:t>évaluation finale</w:t>
            </w:r>
          </w:p>
        </w:tc>
        <w:tc>
          <w:tcPr>
            <w:tcW w:w="426" w:type="dxa"/>
          </w:tcPr>
          <w:p w14:paraId="04A1B10F" w14:textId="77777777" w:rsidR="00AF01B4" w:rsidRDefault="00AF01B4" w:rsidP="002C0691">
            <w:pPr>
              <w:rPr>
                <w:lang w:val="fr-FR"/>
              </w:rPr>
            </w:pPr>
          </w:p>
        </w:tc>
        <w:tc>
          <w:tcPr>
            <w:tcW w:w="425" w:type="dxa"/>
          </w:tcPr>
          <w:p w14:paraId="4A123942" w14:textId="4989B826" w:rsidR="00AF01B4" w:rsidRDefault="00AF01B4" w:rsidP="002C0691">
            <w:pPr>
              <w:rPr>
                <w:lang w:val="fr-FR"/>
              </w:rPr>
            </w:pPr>
          </w:p>
        </w:tc>
        <w:tc>
          <w:tcPr>
            <w:tcW w:w="425" w:type="dxa"/>
          </w:tcPr>
          <w:p w14:paraId="382B6448" w14:textId="77777777" w:rsidR="00AF01B4" w:rsidRDefault="00AF01B4" w:rsidP="002C0691">
            <w:pPr>
              <w:rPr>
                <w:lang w:val="fr-FR"/>
              </w:rPr>
            </w:pPr>
          </w:p>
        </w:tc>
        <w:tc>
          <w:tcPr>
            <w:tcW w:w="284" w:type="dxa"/>
          </w:tcPr>
          <w:p w14:paraId="73B2E6AF" w14:textId="77777777" w:rsidR="00AF01B4" w:rsidRDefault="00AF01B4" w:rsidP="002C0691">
            <w:pPr>
              <w:rPr>
                <w:lang w:val="fr-FR"/>
              </w:rPr>
            </w:pPr>
          </w:p>
        </w:tc>
      </w:tr>
      <w:tr w:rsidR="0081424E" w:rsidRPr="0048743A" w14:paraId="74DCDBDF" w14:textId="77777777" w:rsidTr="00F84DCA">
        <w:tc>
          <w:tcPr>
            <w:tcW w:w="8046" w:type="dxa"/>
          </w:tcPr>
          <w:p w14:paraId="19C1489E" w14:textId="7C332B84" w:rsidR="0081424E" w:rsidRPr="00F84DCA" w:rsidRDefault="0081424E" w:rsidP="0081424E">
            <w:pPr>
              <w:rPr>
                <w:lang w:val="fr-FR"/>
              </w:rPr>
            </w:pPr>
            <w:r w:rsidRPr="00F84DCA">
              <w:rPr>
                <w:lang w:val="fr-FR"/>
              </w:rPr>
              <w:t>Intégration du système de remédiation</w:t>
            </w:r>
          </w:p>
        </w:tc>
        <w:tc>
          <w:tcPr>
            <w:tcW w:w="426" w:type="dxa"/>
          </w:tcPr>
          <w:p w14:paraId="270B9B02" w14:textId="77777777" w:rsidR="0081424E" w:rsidRDefault="0081424E" w:rsidP="0081424E">
            <w:pPr>
              <w:rPr>
                <w:lang w:val="fr-FR"/>
              </w:rPr>
            </w:pPr>
          </w:p>
        </w:tc>
        <w:tc>
          <w:tcPr>
            <w:tcW w:w="425" w:type="dxa"/>
          </w:tcPr>
          <w:p w14:paraId="03466BC1" w14:textId="77777777" w:rsidR="0081424E" w:rsidRDefault="0081424E" w:rsidP="0081424E">
            <w:pPr>
              <w:rPr>
                <w:lang w:val="fr-FR"/>
              </w:rPr>
            </w:pPr>
          </w:p>
        </w:tc>
        <w:tc>
          <w:tcPr>
            <w:tcW w:w="425" w:type="dxa"/>
          </w:tcPr>
          <w:p w14:paraId="3FA07E4A" w14:textId="77777777" w:rsidR="0081424E" w:rsidRDefault="0081424E" w:rsidP="0081424E">
            <w:pPr>
              <w:rPr>
                <w:lang w:val="fr-FR"/>
              </w:rPr>
            </w:pPr>
          </w:p>
        </w:tc>
        <w:tc>
          <w:tcPr>
            <w:tcW w:w="284" w:type="dxa"/>
          </w:tcPr>
          <w:p w14:paraId="0B19B90D" w14:textId="436A7494" w:rsidR="0081424E" w:rsidRDefault="0081424E" w:rsidP="0081424E">
            <w:pPr>
              <w:rPr>
                <w:lang w:val="fr-FR"/>
              </w:rPr>
            </w:pPr>
          </w:p>
        </w:tc>
      </w:tr>
      <w:tr w:rsidR="0081424E" w:rsidRPr="00362E1E" w14:paraId="4BBECC9D" w14:textId="77777777" w:rsidTr="00F84DCA">
        <w:tc>
          <w:tcPr>
            <w:tcW w:w="9606" w:type="dxa"/>
            <w:gridSpan w:val="5"/>
            <w:shd w:val="clear" w:color="auto" w:fill="FABF8F" w:themeFill="accent6" w:themeFillTint="99"/>
          </w:tcPr>
          <w:p w14:paraId="4F27FA6B" w14:textId="77777777" w:rsidR="0081424E" w:rsidRDefault="0081424E" w:rsidP="0081424E">
            <w:pPr>
              <w:jc w:val="center"/>
              <w:rPr>
                <w:lang w:val="fr-FR"/>
              </w:rPr>
            </w:pPr>
            <w:proofErr w:type="spellStart"/>
            <w:r w:rsidRPr="00F84DCA">
              <w:rPr>
                <w:rFonts w:asciiTheme="majorHAnsi" w:hAnsiTheme="majorHAnsi"/>
                <w:b/>
                <w:bCs/>
                <w:sz w:val="26"/>
                <w:szCs w:val="26"/>
              </w:rPr>
              <w:t>Bibliographie</w:t>
            </w:r>
            <w:proofErr w:type="spellEnd"/>
          </w:p>
        </w:tc>
      </w:tr>
      <w:tr w:rsidR="0081424E" w:rsidRPr="00362E1E" w14:paraId="4DAFFF5D" w14:textId="77777777" w:rsidTr="00F84DCA">
        <w:tc>
          <w:tcPr>
            <w:tcW w:w="8046" w:type="dxa"/>
          </w:tcPr>
          <w:p w14:paraId="71BC7288" w14:textId="77777777" w:rsidR="0081424E" w:rsidRPr="00BA3F6D" w:rsidRDefault="0081424E" w:rsidP="0081424E">
            <w:pPr>
              <w:rPr>
                <w:lang w:val="fr-FR"/>
              </w:rPr>
            </w:pPr>
            <w:r w:rsidRPr="00F84DCA">
              <w:rPr>
                <w:lang w:val="fr-FR"/>
              </w:rPr>
              <w:t>Mention des références utilisées</w:t>
            </w:r>
          </w:p>
        </w:tc>
        <w:tc>
          <w:tcPr>
            <w:tcW w:w="426" w:type="dxa"/>
          </w:tcPr>
          <w:p w14:paraId="6582C0E4" w14:textId="77777777" w:rsidR="0081424E" w:rsidRDefault="0081424E" w:rsidP="0081424E">
            <w:pPr>
              <w:rPr>
                <w:lang w:val="fr-FR"/>
              </w:rPr>
            </w:pPr>
          </w:p>
        </w:tc>
        <w:tc>
          <w:tcPr>
            <w:tcW w:w="425" w:type="dxa"/>
          </w:tcPr>
          <w:p w14:paraId="642EE3D6" w14:textId="77777777" w:rsidR="0081424E" w:rsidRDefault="0081424E" w:rsidP="0081424E">
            <w:pPr>
              <w:rPr>
                <w:lang w:val="fr-FR"/>
              </w:rPr>
            </w:pPr>
          </w:p>
        </w:tc>
        <w:tc>
          <w:tcPr>
            <w:tcW w:w="425" w:type="dxa"/>
          </w:tcPr>
          <w:p w14:paraId="75E76FFE" w14:textId="77777777" w:rsidR="0081424E" w:rsidRDefault="0081424E" w:rsidP="0081424E">
            <w:pPr>
              <w:rPr>
                <w:lang w:val="fr-FR"/>
              </w:rPr>
            </w:pPr>
          </w:p>
        </w:tc>
        <w:tc>
          <w:tcPr>
            <w:tcW w:w="284" w:type="dxa"/>
          </w:tcPr>
          <w:p w14:paraId="4AC048A7" w14:textId="66072562" w:rsidR="0081424E" w:rsidRDefault="0081424E" w:rsidP="0081424E">
            <w:pPr>
              <w:rPr>
                <w:lang w:val="fr-FR"/>
              </w:rPr>
            </w:pPr>
          </w:p>
        </w:tc>
      </w:tr>
      <w:tr w:rsidR="0036469C" w:rsidRPr="0048743A" w14:paraId="0B7D6851" w14:textId="77777777" w:rsidTr="00A011C7">
        <w:tc>
          <w:tcPr>
            <w:tcW w:w="8046" w:type="dxa"/>
            <w:shd w:val="clear" w:color="auto" w:fill="auto"/>
          </w:tcPr>
          <w:p w14:paraId="287BB6FC" w14:textId="32AE62FE" w:rsidR="0036469C" w:rsidRPr="008C4C23" w:rsidRDefault="00A011C7" w:rsidP="0081424E">
            <w:pPr>
              <w:rPr>
                <w:lang w:val="fr-FR"/>
              </w:rPr>
            </w:pPr>
            <w:r w:rsidRPr="008C4C23">
              <w:rPr>
                <w:lang w:val="fr-FR"/>
              </w:rPr>
              <w:t>Présence</w:t>
            </w:r>
            <w:r w:rsidR="0036469C" w:rsidRPr="008C4C23">
              <w:rPr>
                <w:lang w:val="fr-FR"/>
              </w:rPr>
              <w:t xml:space="preserve"> du glossaire et </w:t>
            </w:r>
            <w:r w:rsidRPr="008C4C23">
              <w:rPr>
                <w:lang w:val="fr-FR"/>
              </w:rPr>
              <w:t>abréviation</w:t>
            </w:r>
            <w:r w:rsidR="0036469C" w:rsidRPr="008C4C23">
              <w:rPr>
                <w:lang w:val="fr-FR"/>
              </w:rPr>
              <w:t xml:space="preserve"> </w:t>
            </w:r>
          </w:p>
        </w:tc>
        <w:tc>
          <w:tcPr>
            <w:tcW w:w="426" w:type="dxa"/>
          </w:tcPr>
          <w:p w14:paraId="2D27B4A5" w14:textId="174460E8" w:rsidR="0036469C" w:rsidRDefault="0036469C" w:rsidP="0081424E">
            <w:pPr>
              <w:rPr>
                <w:lang w:val="fr-FR"/>
              </w:rPr>
            </w:pPr>
          </w:p>
        </w:tc>
        <w:tc>
          <w:tcPr>
            <w:tcW w:w="425" w:type="dxa"/>
          </w:tcPr>
          <w:p w14:paraId="6749E246" w14:textId="3B3215B7" w:rsidR="0036469C" w:rsidRDefault="0036469C" w:rsidP="0081424E">
            <w:pPr>
              <w:rPr>
                <w:lang w:val="fr-FR"/>
              </w:rPr>
            </w:pPr>
          </w:p>
        </w:tc>
        <w:tc>
          <w:tcPr>
            <w:tcW w:w="425" w:type="dxa"/>
          </w:tcPr>
          <w:p w14:paraId="187A8A73" w14:textId="77777777" w:rsidR="0036469C" w:rsidRDefault="0036469C" w:rsidP="0081424E">
            <w:pPr>
              <w:rPr>
                <w:lang w:val="fr-FR"/>
              </w:rPr>
            </w:pPr>
          </w:p>
        </w:tc>
        <w:tc>
          <w:tcPr>
            <w:tcW w:w="284" w:type="dxa"/>
          </w:tcPr>
          <w:p w14:paraId="301E0A49" w14:textId="77777777" w:rsidR="0036469C" w:rsidRDefault="0036469C" w:rsidP="0081424E">
            <w:pPr>
              <w:rPr>
                <w:lang w:val="fr-FR"/>
              </w:rPr>
            </w:pPr>
          </w:p>
        </w:tc>
      </w:tr>
    </w:tbl>
    <w:p w14:paraId="54828241" w14:textId="2AC0362B" w:rsidR="0081424E" w:rsidRDefault="0081424E" w:rsidP="002C0691">
      <w:pPr>
        <w:rPr>
          <w:b/>
          <w:bCs/>
          <w:u w:val="single"/>
          <w:lang w:val="fr-FR"/>
        </w:rPr>
      </w:pPr>
    </w:p>
    <w:p w14:paraId="2B5B3073" w14:textId="522845B1" w:rsidR="0097547B" w:rsidRDefault="002423BB" w:rsidP="002C0691">
      <w:pPr>
        <w:rPr>
          <w:b/>
          <w:bCs/>
          <w:u w:val="single"/>
          <w:lang w:val="fr-FR"/>
        </w:rPr>
      </w:pPr>
      <w:proofErr w:type="spellStart"/>
      <w:r>
        <w:rPr>
          <w:b/>
          <w:bCs/>
          <w:u w:val="single"/>
          <w:lang w:val="fr-FR"/>
        </w:rPr>
        <w:t>Remarks</w:t>
      </w:r>
      <w:proofErr w:type="spellEnd"/>
      <w:r>
        <w:rPr>
          <w:b/>
          <w:bCs/>
          <w:u w:val="single"/>
          <w:lang w:val="fr-FR"/>
        </w:rPr>
        <w:t xml:space="preserve"> : </w:t>
      </w:r>
    </w:p>
    <w:p w14:paraId="381D1F08" w14:textId="2933C3D6" w:rsidR="002423BB" w:rsidRPr="002423BB" w:rsidRDefault="002423BB" w:rsidP="002423BB">
      <w:pPr>
        <w:spacing w:line="360" w:lineRule="auto"/>
        <w:rPr>
          <w:lang w:val="fr-FR"/>
        </w:rPr>
      </w:pPr>
      <w:r w:rsidRPr="002423BB">
        <w:rPr>
          <w:lang w:val="fr-FR"/>
        </w:rPr>
        <w:t>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</w:t>
      </w:r>
      <w:r>
        <w:rPr>
          <w:lang w:val="fr-FR"/>
        </w:rPr>
        <w:t>…………………………</w:t>
      </w:r>
      <w:r>
        <w:rPr>
          <w:lang w:val="fr-FR"/>
        </w:rPr>
        <w:br/>
      </w:r>
      <w:r>
        <w:rPr>
          <w:lang w:val="fr-FR"/>
        </w:rPr>
        <w:br/>
      </w:r>
      <w:r>
        <w:rPr>
          <w:b/>
          <w:bCs/>
          <w:u w:val="single"/>
          <w:lang w:val="fr-FR"/>
        </w:rPr>
        <w:t>Date and signature</w:t>
      </w:r>
    </w:p>
    <w:p w14:paraId="144C0943" w14:textId="503C3B10" w:rsidR="002423BB" w:rsidRDefault="002423BB" w:rsidP="002423BB">
      <w:pPr>
        <w:rPr>
          <w:b/>
          <w:bCs/>
          <w:u w:val="single"/>
          <w:lang w:val="fr-FR"/>
        </w:rPr>
      </w:pPr>
    </w:p>
    <w:p w14:paraId="3A76DEB9" w14:textId="376C2A9E" w:rsidR="002423BB" w:rsidRDefault="002423BB" w:rsidP="002C0691">
      <w:pPr>
        <w:rPr>
          <w:b/>
          <w:bCs/>
          <w:u w:val="single"/>
          <w:lang w:val="fr-FR"/>
        </w:rPr>
      </w:pPr>
    </w:p>
    <w:sectPr w:rsidR="002423BB" w:rsidSect="00362E1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166600"/>
    <w:multiLevelType w:val="hybridMultilevel"/>
    <w:tmpl w:val="6A0E297A"/>
    <w:lvl w:ilvl="0" w:tplc="34E0D11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DF6F9D"/>
    <w:multiLevelType w:val="hybridMultilevel"/>
    <w:tmpl w:val="3822C336"/>
    <w:lvl w:ilvl="0" w:tplc="4654517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A524D4"/>
    <w:multiLevelType w:val="hybridMultilevel"/>
    <w:tmpl w:val="A2FE9C5E"/>
    <w:lvl w:ilvl="0" w:tplc="0FE07DE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5371181">
    <w:abstractNumId w:val="2"/>
  </w:num>
  <w:num w:numId="2" w16cid:durableId="1377781039">
    <w:abstractNumId w:val="1"/>
  </w:num>
  <w:num w:numId="3" w16cid:durableId="11326705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C442D"/>
    <w:rsid w:val="00093314"/>
    <w:rsid w:val="000B3AD6"/>
    <w:rsid w:val="000C13D6"/>
    <w:rsid w:val="000F6102"/>
    <w:rsid w:val="0015774C"/>
    <w:rsid w:val="001C101A"/>
    <w:rsid w:val="002423BB"/>
    <w:rsid w:val="00277077"/>
    <w:rsid w:val="002C0691"/>
    <w:rsid w:val="003143C7"/>
    <w:rsid w:val="00362E1E"/>
    <w:rsid w:val="0036469C"/>
    <w:rsid w:val="00367E62"/>
    <w:rsid w:val="003A43AA"/>
    <w:rsid w:val="00463329"/>
    <w:rsid w:val="0048743A"/>
    <w:rsid w:val="004F034F"/>
    <w:rsid w:val="00585CE7"/>
    <w:rsid w:val="005E4FC4"/>
    <w:rsid w:val="00620BF1"/>
    <w:rsid w:val="006B0475"/>
    <w:rsid w:val="006D24B3"/>
    <w:rsid w:val="007678EE"/>
    <w:rsid w:val="00777E4D"/>
    <w:rsid w:val="007D32E9"/>
    <w:rsid w:val="0081424E"/>
    <w:rsid w:val="008255E7"/>
    <w:rsid w:val="00893947"/>
    <w:rsid w:val="00895339"/>
    <w:rsid w:val="008B7F99"/>
    <w:rsid w:val="008C4C23"/>
    <w:rsid w:val="00971D69"/>
    <w:rsid w:val="0097547B"/>
    <w:rsid w:val="00995263"/>
    <w:rsid w:val="00A011C7"/>
    <w:rsid w:val="00A02D2B"/>
    <w:rsid w:val="00A52956"/>
    <w:rsid w:val="00AC442D"/>
    <w:rsid w:val="00AD526A"/>
    <w:rsid w:val="00AF01B4"/>
    <w:rsid w:val="00B55428"/>
    <w:rsid w:val="00B64FCD"/>
    <w:rsid w:val="00BA3F6D"/>
    <w:rsid w:val="00BF1491"/>
    <w:rsid w:val="00DA174E"/>
    <w:rsid w:val="00DB7D58"/>
    <w:rsid w:val="00E00A47"/>
    <w:rsid w:val="00E20E6C"/>
    <w:rsid w:val="00E55A50"/>
    <w:rsid w:val="00F0038A"/>
    <w:rsid w:val="00F37574"/>
    <w:rsid w:val="00F84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2F393B"/>
  <w15:docId w15:val="{7B113C67-5ACB-4346-A15D-AE5222A05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B7F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AD526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84DCA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367E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66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5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344</Words>
  <Characters>1961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lina farah nanita</dc:creator>
  <cp:keywords/>
  <dc:description/>
  <cp:lastModifiedBy>Sarra Sarra</cp:lastModifiedBy>
  <cp:revision>5</cp:revision>
  <dcterms:created xsi:type="dcterms:W3CDTF">2022-06-15T00:26:00Z</dcterms:created>
  <dcterms:modified xsi:type="dcterms:W3CDTF">2022-06-15T00:38:00Z</dcterms:modified>
</cp:coreProperties>
</file>