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C6" w:rsidRPr="00055AC6" w:rsidRDefault="00055AC6" w:rsidP="00055AC6">
      <w:pPr>
        <w:jc w:val="center"/>
        <w:rPr>
          <w:rFonts w:asciiTheme="majorBidi" w:hAnsiTheme="majorBidi" w:cstheme="majorBidi"/>
          <w:sz w:val="36"/>
          <w:szCs w:val="32"/>
        </w:rPr>
      </w:pPr>
      <w:r w:rsidRPr="00055AC6">
        <w:rPr>
          <w:rFonts w:asciiTheme="majorBidi" w:hAnsiTheme="majorBidi" w:cstheme="majorBidi"/>
          <w:sz w:val="36"/>
          <w:szCs w:val="32"/>
        </w:rPr>
        <w:t>People’s Democratic Republic of Algeria</w:t>
      </w:r>
    </w:p>
    <w:p w:rsidR="00055AC6" w:rsidRPr="00055AC6" w:rsidRDefault="00055AC6" w:rsidP="00055AC6">
      <w:pPr>
        <w:jc w:val="center"/>
        <w:rPr>
          <w:rFonts w:asciiTheme="majorBidi" w:hAnsiTheme="majorBidi" w:cstheme="majorBidi"/>
          <w:sz w:val="36"/>
          <w:szCs w:val="32"/>
        </w:rPr>
      </w:pPr>
      <w:r w:rsidRPr="00055AC6">
        <w:rPr>
          <w:rFonts w:asciiTheme="majorBidi" w:hAnsiTheme="majorBidi" w:cstheme="majorBidi"/>
          <w:sz w:val="36"/>
          <w:szCs w:val="32"/>
        </w:rPr>
        <w:t>Ministry of Higher Education and Scientific Research</w:t>
      </w:r>
    </w:p>
    <w:p w:rsidR="00055AC6" w:rsidRPr="00055AC6" w:rsidRDefault="00055AC6" w:rsidP="00055AC6">
      <w:pPr>
        <w:jc w:val="center"/>
        <w:rPr>
          <w:rFonts w:asciiTheme="majorBidi" w:hAnsiTheme="majorBidi" w:cstheme="majorBidi"/>
          <w:sz w:val="36"/>
          <w:szCs w:val="32"/>
        </w:rPr>
      </w:pPr>
      <w:r w:rsidRPr="00055AC6">
        <w:rPr>
          <w:rFonts w:asciiTheme="majorBidi" w:hAnsiTheme="majorBidi" w:cstheme="majorBidi"/>
          <w:sz w:val="36"/>
          <w:szCs w:val="32"/>
        </w:rPr>
        <w:t>University of Tlemcen</w:t>
      </w:r>
    </w:p>
    <w:p w:rsidR="00055AC6" w:rsidRPr="00055AC6" w:rsidRDefault="00055AC6" w:rsidP="00055AC6">
      <w:pPr>
        <w:jc w:val="center"/>
        <w:rPr>
          <w:rFonts w:asciiTheme="majorBidi" w:hAnsiTheme="majorBidi" w:cstheme="majorBidi"/>
          <w:sz w:val="36"/>
          <w:szCs w:val="32"/>
        </w:rPr>
      </w:pPr>
      <w:r w:rsidRPr="00055AC6">
        <w:rPr>
          <w:rFonts w:asciiTheme="majorBidi" w:hAnsiTheme="majorBidi" w:cstheme="majorBidi"/>
          <w:sz w:val="36"/>
          <w:szCs w:val="32"/>
        </w:rPr>
        <w:t>Faculty of Letters &amp; Languages</w:t>
      </w:r>
    </w:p>
    <w:p w:rsidR="00055AC6" w:rsidRDefault="00055AC6" w:rsidP="00055AC6">
      <w:pPr>
        <w:jc w:val="center"/>
        <w:rPr>
          <w:rFonts w:asciiTheme="majorBidi" w:hAnsiTheme="majorBidi" w:cstheme="majorBidi"/>
          <w:sz w:val="36"/>
          <w:szCs w:val="32"/>
        </w:rPr>
      </w:pPr>
      <w:r w:rsidRPr="00055AC6">
        <w:rPr>
          <w:rFonts w:asciiTheme="majorBidi" w:hAnsiTheme="majorBidi" w:cstheme="majorBidi"/>
          <w:sz w:val="36"/>
          <w:szCs w:val="32"/>
        </w:rPr>
        <w:t>Department of Spanish</w:t>
      </w:r>
    </w:p>
    <w:p w:rsidR="00055AC6" w:rsidRDefault="00055AC6" w:rsidP="00055AC6">
      <w:pPr>
        <w:jc w:val="center"/>
        <w:rPr>
          <w:rFonts w:asciiTheme="majorBidi" w:hAnsiTheme="majorBidi" w:cstheme="majorBidi"/>
          <w:sz w:val="36"/>
          <w:szCs w:val="32"/>
        </w:rPr>
      </w:pPr>
      <w:r w:rsidRPr="00055AC6">
        <w:rPr>
          <w:rFonts w:asciiTheme="majorBidi" w:hAnsiTheme="majorBidi" w:cstheme="majorBidi"/>
          <w:sz w:val="36"/>
          <w:szCs w:val="32"/>
        </w:rPr>
        <w:drawing>
          <wp:inline distT="0" distB="0" distL="0" distR="0">
            <wp:extent cx="1016857" cy="1000125"/>
            <wp:effectExtent l="19050" t="0" r="0" b="0"/>
            <wp:docPr id="9" name="Image 8" descr="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5"/>
                    <a:stretch>
                      <a:fillRect/>
                    </a:stretch>
                  </pic:blipFill>
                  <pic:spPr>
                    <a:xfrm>
                      <a:off x="0" y="0"/>
                      <a:ext cx="1018345" cy="1001589"/>
                    </a:xfrm>
                    <a:prstGeom prst="rect">
                      <a:avLst/>
                    </a:prstGeom>
                  </pic:spPr>
                </pic:pic>
              </a:graphicData>
            </a:graphic>
          </wp:inline>
        </w:drawing>
      </w:r>
    </w:p>
    <w:p w:rsidR="00055AC6" w:rsidRDefault="00055AC6" w:rsidP="00055AC6">
      <w:pPr>
        <w:jc w:val="center"/>
        <w:rPr>
          <w:rFonts w:asciiTheme="majorBidi" w:hAnsiTheme="majorBidi" w:cstheme="majorBidi"/>
          <w:sz w:val="36"/>
          <w:szCs w:val="32"/>
        </w:rPr>
      </w:pPr>
    </w:p>
    <w:p w:rsidR="00055AC6" w:rsidRDefault="00055AC6" w:rsidP="00055AC6">
      <w:pPr>
        <w:rPr>
          <w:rFonts w:asciiTheme="majorBidi" w:hAnsiTheme="majorBidi" w:cstheme="majorBidi"/>
          <w:sz w:val="28"/>
          <w:szCs w:val="24"/>
        </w:rPr>
      </w:pPr>
    </w:p>
    <w:p w:rsidR="00055AC6" w:rsidRPr="00055AC6" w:rsidRDefault="00055AC6" w:rsidP="00055AC6">
      <w:pPr>
        <w:rPr>
          <w:rFonts w:asciiTheme="majorBidi" w:hAnsiTheme="majorBidi" w:cstheme="majorBidi"/>
          <w:sz w:val="28"/>
          <w:szCs w:val="24"/>
        </w:rPr>
      </w:pPr>
      <w:r w:rsidRPr="00055AC6">
        <w:rPr>
          <w:rFonts w:asciiTheme="majorBidi" w:hAnsiTheme="majorBidi" w:cstheme="majorBidi"/>
          <w:sz w:val="28"/>
          <w:szCs w:val="24"/>
        </w:rPr>
        <w:t>Module: English</w:t>
      </w:r>
    </w:p>
    <w:p w:rsidR="00055AC6" w:rsidRPr="00055AC6" w:rsidRDefault="00055AC6" w:rsidP="00055AC6">
      <w:pPr>
        <w:rPr>
          <w:rFonts w:asciiTheme="majorBidi" w:hAnsiTheme="majorBidi" w:cstheme="majorBidi"/>
          <w:sz w:val="28"/>
          <w:szCs w:val="24"/>
        </w:rPr>
      </w:pPr>
      <w:r w:rsidRPr="00055AC6">
        <w:rPr>
          <w:rFonts w:asciiTheme="majorBidi" w:hAnsiTheme="majorBidi" w:cstheme="majorBidi"/>
          <w:sz w:val="28"/>
          <w:szCs w:val="24"/>
        </w:rPr>
        <w:t>Coefficient: 1</w:t>
      </w:r>
    </w:p>
    <w:p w:rsidR="00055AC6" w:rsidRPr="00055AC6" w:rsidRDefault="00055AC6" w:rsidP="00055AC6">
      <w:pPr>
        <w:rPr>
          <w:rFonts w:asciiTheme="majorBidi" w:hAnsiTheme="majorBidi" w:cstheme="majorBidi"/>
          <w:sz w:val="28"/>
          <w:szCs w:val="24"/>
        </w:rPr>
      </w:pPr>
      <w:r w:rsidRPr="00055AC6">
        <w:rPr>
          <w:rFonts w:asciiTheme="majorBidi" w:hAnsiTheme="majorBidi" w:cstheme="majorBidi"/>
          <w:sz w:val="28"/>
          <w:szCs w:val="24"/>
        </w:rPr>
        <w:t>Teacher: Lila ALLAL</w:t>
      </w:r>
    </w:p>
    <w:p w:rsidR="00055AC6" w:rsidRPr="00055AC6" w:rsidRDefault="00055AC6" w:rsidP="00055AC6">
      <w:pPr>
        <w:rPr>
          <w:rFonts w:asciiTheme="majorBidi" w:hAnsiTheme="majorBidi" w:cstheme="majorBidi"/>
          <w:sz w:val="32"/>
          <w:szCs w:val="28"/>
        </w:rPr>
      </w:pPr>
    </w:p>
    <w:p w:rsidR="00055AC6" w:rsidRDefault="00055AC6" w:rsidP="00C6739D">
      <w:pPr>
        <w:jc w:val="center"/>
        <w:rPr>
          <w:rFonts w:cstheme="minorHAnsi"/>
          <w:b/>
          <w:bCs/>
          <w:sz w:val="32"/>
          <w:szCs w:val="32"/>
          <w:u w:val="single"/>
        </w:rPr>
      </w:pPr>
    </w:p>
    <w:p w:rsidR="00055AC6" w:rsidRDefault="00055AC6" w:rsidP="00C6739D">
      <w:pPr>
        <w:jc w:val="center"/>
        <w:rPr>
          <w:rFonts w:cstheme="minorHAnsi"/>
          <w:b/>
          <w:bCs/>
          <w:sz w:val="32"/>
          <w:szCs w:val="32"/>
          <w:u w:val="single"/>
        </w:rPr>
      </w:pPr>
    </w:p>
    <w:p w:rsidR="00055AC6" w:rsidRDefault="00055AC6" w:rsidP="00C6739D">
      <w:pPr>
        <w:jc w:val="center"/>
        <w:rPr>
          <w:rFonts w:cstheme="minorHAnsi"/>
          <w:b/>
          <w:bCs/>
          <w:sz w:val="32"/>
          <w:szCs w:val="32"/>
          <w:u w:val="single"/>
        </w:rPr>
      </w:pPr>
    </w:p>
    <w:p w:rsidR="00055AC6" w:rsidRDefault="00055AC6" w:rsidP="00C6739D">
      <w:pPr>
        <w:jc w:val="center"/>
        <w:rPr>
          <w:rFonts w:cstheme="minorHAnsi"/>
          <w:b/>
          <w:bCs/>
          <w:sz w:val="32"/>
          <w:szCs w:val="32"/>
          <w:u w:val="single"/>
        </w:rPr>
      </w:pPr>
    </w:p>
    <w:p w:rsidR="00055AC6" w:rsidRDefault="00055AC6" w:rsidP="00C6739D">
      <w:pPr>
        <w:jc w:val="center"/>
        <w:rPr>
          <w:rFonts w:cstheme="minorHAnsi"/>
          <w:b/>
          <w:bCs/>
          <w:sz w:val="32"/>
          <w:szCs w:val="32"/>
          <w:u w:val="single"/>
        </w:rPr>
      </w:pPr>
    </w:p>
    <w:p w:rsidR="00055AC6" w:rsidRDefault="00055AC6" w:rsidP="00C6739D">
      <w:pPr>
        <w:jc w:val="center"/>
        <w:rPr>
          <w:rFonts w:cstheme="minorHAnsi"/>
          <w:b/>
          <w:bCs/>
          <w:sz w:val="32"/>
          <w:szCs w:val="32"/>
          <w:u w:val="single"/>
        </w:rPr>
      </w:pPr>
    </w:p>
    <w:p w:rsidR="00055AC6" w:rsidRDefault="00055AC6" w:rsidP="00C6739D">
      <w:pPr>
        <w:jc w:val="center"/>
        <w:rPr>
          <w:rFonts w:cstheme="minorHAnsi"/>
          <w:b/>
          <w:bCs/>
          <w:sz w:val="32"/>
          <w:szCs w:val="32"/>
          <w:u w:val="single"/>
        </w:rPr>
      </w:pPr>
    </w:p>
    <w:p w:rsidR="00055AC6" w:rsidRDefault="00055AC6" w:rsidP="00C6739D">
      <w:pPr>
        <w:jc w:val="center"/>
        <w:rPr>
          <w:rFonts w:cstheme="minorHAnsi"/>
          <w:b/>
          <w:bCs/>
          <w:sz w:val="32"/>
          <w:szCs w:val="32"/>
          <w:u w:val="single"/>
        </w:rPr>
      </w:pPr>
    </w:p>
    <w:p w:rsidR="00055AC6" w:rsidRDefault="00055AC6" w:rsidP="00C6739D">
      <w:pPr>
        <w:jc w:val="center"/>
        <w:rPr>
          <w:rFonts w:cstheme="minorHAnsi"/>
          <w:b/>
          <w:bCs/>
          <w:sz w:val="32"/>
          <w:szCs w:val="32"/>
          <w:u w:val="single"/>
        </w:rPr>
      </w:pPr>
    </w:p>
    <w:p w:rsidR="00055AC6" w:rsidRDefault="00055AC6" w:rsidP="00C6739D">
      <w:pPr>
        <w:jc w:val="center"/>
        <w:rPr>
          <w:rFonts w:cstheme="minorHAnsi"/>
          <w:b/>
          <w:bCs/>
          <w:sz w:val="32"/>
          <w:szCs w:val="32"/>
          <w:u w:val="single"/>
        </w:rPr>
      </w:pPr>
    </w:p>
    <w:p w:rsidR="005E0EDC" w:rsidRDefault="00C6739D" w:rsidP="00C6739D">
      <w:pPr>
        <w:jc w:val="center"/>
        <w:rPr>
          <w:rFonts w:cstheme="minorHAnsi"/>
          <w:b/>
          <w:bCs/>
          <w:sz w:val="32"/>
          <w:szCs w:val="32"/>
          <w:u w:val="single"/>
        </w:rPr>
      </w:pPr>
      <w:r w:rsidRPr="00C6739D">
        <w:rPr>
          <w:rFonts w:cstheme="minorHAnsi"/>
          <w:b/>
          <w:bCs/>
          <w:sz w:val="32"/>
          <w:szCs w:val="32"/>
          <w:u w:val="single"/>
        </w:rPr>
        <w:lastRenderedPageBreak/>
        <w:t>An introductory lecture to ESP</w:t>
      </w:r>
    </w:p>
    <w:p w:rsidR="00C6739D" w:rsidRPr="00512369" w:rsidRDefault="00C6739D" w:rsidP="00512369">
      <w:pPr>
        <w:pStyle w:val="Paragraphedeliste"/>
        <w:numPr>
          <w:ilvl w:val="0"/>
          <w:numId w:val="1"/>
        </w:numPr>
        <w:rPr>
          <w:rFonts w:cstheme="minorHAnsi"/>
          <w:b/>
          <w:bCs/>
          <w:color w:val="FF0000"/>
          <w:sz w:val="28"/>
          <w:szCs w:val="28"/>
        </w:rPr>
      </w:pPr>
      <w:r w:rsidRPr="00512369">
        <w:rPr>
          <w:rFonts w:cstheme="minorHAnsi"/>
          <w:b/>
          <w:bCs/>
          <w:color w:val="FF0000"/>
          <w:sz w:val="28"/>
          <w:szCs w:val="28"/>
        </w:rPr>
        <w:t>What is ESP?</w:t>
      </w:r>
    </w:p>
    <w:p w:rsidR="00C6739D" w:rsidRDefault="002555A3" w:rsidP="0009098C">
      <w:pPr>
        <w:jc w:val="both"/>
        <w:rPr>
          <w:rFonts w:cstheme="minorHAnsi"/>
          <w:sz w:val="28"/>
          <w:szCs w:val="28"/>
        </w:rPr>
      </w:pPr>
      <w:r w:rsidRPr="00512369">
        <w:rPr>
          <w:rFonts w:cstheme="minorHAnsi"/>
          <w:sz w:val="28"/>
          <w:szCs w:val="28"/>
        </w:rPr>
        <w:t>The term of ESP stands for “English as specific purposes”</w:t>
      </w:r>
      <w:r w:rsidR="00512369" w:rsidRPr="00512369">
        <w:rPr>
          <w:rFonts w:cstheme="minorHAnsi"/>
          <w:sz w:val="28"/>
          <w:szCs w:val="28"/>
        </w:rPr>
        <w:t xml:space="preserve"> is a branch of English language teaching </w:t>
      </w:r>
      <w:r w:rsidR="00512369">
        <w:rPr>
          <w:rFonts w:cstheme="minorHAnsi"/>
          <w:sz w:val="28"/>
          <w:szCs w:val="28"/>
        </w:rPr>
        <w:t xml:space="preserve">tailored specific purposes or fields. </w:t>
      </w:r>
      <w:r w:rsidR="00512369" w:rsidRPr="00512369">
        <w:rPr>
          <w:rFonts w:cstheme="minorHAnsi"/>
          <w:sz w:val="28"/>
          <w:szCs w:val="28"/>
        </w:rPr>
        <w:t>Unlike general En</w:t>
      </w:r>
      <w:r w:rsidR="00055AC6">
        <w:rPr>
          <w:rFonts w:cstheme="minorHAnsi"/>
          <w:sz w:val="28"/>
          <w:szCs w:val="28"/>
        </w:rPr>
        <w:t xml:space="preserve">glish language teaching, ESP </w:t>
      </w:r>
      <w:proofErr w:type="gramStart"/>
      <w:r w:rsidR="00055AC6">
        <w:rPr>
          <w:rFonts w:cstheme="minorHAnsi"/>
          <w:sz w:val="28"/>
          <w:szCs w:val="28"/>
        </w:rPr>
        <w:t xml:space="preserve">is </w:t>
      </w:r>
      <w:r w:rsidR="00512369" w:rsidRPr="00512369">
        <w:rPr>
          <w:rFonts w:cstheme="minorHAnsi"/>
          <w:sz w:val="28"/>
          <w:szCs w:val="28"/>
        </w:rPr>
        <w:t>designed</w:t>
      </w:r>
      <w:proofErr w:type="gramEnd"/>
      <w:r w:rsidR="00512369" w:rsidRPr="00512369">
        <w:rPr>
          <w:rFonts w:cstheme="minorHAnsi"/>
          <w:sz w:val="28"/>
          <w:szCs w:val="28"/>
        </w:rPr>
        <w:t xml:space="preserve"> to meet the particular needs of learners who require English for their work, academic studies, or specific domains.</w:t>
      </w:r>
    </w:p>
    <w:p w:rsidR="00055AC6" w:rsidRDefault="00055AC6" w:rsidP="0009098C">
      <w:pPr>
        <w:jc w:val="both"/>
        <w:rPr>
          <w:rFonts w:cstheme="minorHAnsi"/>
          <w:sz w:val="28"/>
          <w:szCs w:val="28"/>
        </w:rPr>
      </w:pPr>
      <w:r>
        <w:rPr>
          <w:rFonts w:cstheme="minorHAnsi"/>
          <w:noProof/>
          <w:sz w:val="28"/>
          <w:szCs w:val="28"/>
          <w:lang w:val="fr-FR" w:eastAsia="fr-FR"/>
        </w:rPr>
        <w:t xml:space="preserve">                       </w:t>
      </w:r>
      <w:r>
        <w:rPr>
          <w:rFonts w:cstheme="minorHAnsi"/>
          <w:noProof/>
          <w:sz w:val="28"/>
          <w:szCs w:val="28"/>
          <w:lang w:val="fr-FR" w:eastAsia="fr-FR"/>
        </w:rPr>
        <w:drawing>
          <wp:inline distT="0" distB="0" distL="0" distR="0">
            <wp:extent cx="4276725" cy="1714500"/>
            <wp:effectExtent l="19050" t="0" r="9525" b="0"/>
            <wp:docPr id="3" name="Image 2"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6"/>
                    <a:stretch>
                      <a:fillRect/>
                    </a:stretch>
                  </pic:blipFill>
                  <pic:spPr>
                    <a:xfrm>
                      <a:off x="0" y="0"/>
                      <a:ext cx="4276725" cy="1714500"/>
                    </a:xfrm>
                    <a:prstGeom prst="rect">
                      <a:avLst/>
                    </a:prstGeom>
                  </pic:spPr>
                </pic:pic>
              </a:graphicData>
            </a:graphic>
          </wp:inline>
        </w:drawing>
      </w:r>
    </w:p>
    <w:p w:rsidR="00055AC6" w:rsidRDefault="00055AC6" w:rsidP="0009098C">
      <w:pPr>
        <w:jc w:val="both"/>
        <w:rPr>
          <w:rFonts w:cstheme="minorHAnsi"/>
          <w:sz w:val="28"/>
          <w:szCs w:val="28"/>
        </w:rPr>
      </w:pPr>
    </w:p>
    <w:p w:rsidR="00512369" w:rsidRDefault="00512369" w:rsidP="0009098C">
      <w:pPr>
        <w:pStyle w:val="Paragraphedeliste"/>
        <w:numPr>
          <w:ilvl w:val="0"/>
          <w:numId w:val="1"/>
        </w:numPr>
        <w:jc w:val="both"/>
        <w:rPr>
          <w:rFonts w:cstheme="minorHAnsi"/>
          <w:b/>
          <w:bCs/>
          <w:color w:val="FF0000"/>
          <w:sz w:val="28"/>
          <w:szCs w:val="28"/>
        </w:rPr>
      </w:pPr>
      <w:r w:rsidRPr="00512369">
        <w:rPr>
          <w:rFonts w:cstheme="minorHAnsi"/>
          <w:b/>
          <w:bCs/>
          <w:color w:val="FF0000"/>
          <w:sz w:val="28"/>
          <w:szCs w:val="28"/>
        </w:rPr>
        <w:t>Significance of ESP:</w:t>
      </w:r>
    </w:p>
    <w:p w:rsidR="00512369" w:rsidRDefault="00512369" w:rsidP="0009098C">
      <w:pPr>
        <w:jc w:val="both"/>
        <w:rPr>
          <w:rFonts w:cstheme="minorHAnsi"/>
          <w:sz w:val="28"/>
          <w:szCs w:val="28"/>
        </w:rPr>
      </w:pPr>
      <w:r w:rsidRPr="00512369">
        <w:rPr>
          <w:rFonts w:cstheme="minorHAnsi"/>
          <w:sz w:val="28"/>
          <w:szCs w:val="28"/>
        </w:rPr>
        <w:t xml:space="preserve">ESP plays a crucial role in helping learners develop the language skills necessary to function effectively within their professional or academic contexts. Whether </w:t>
      </w:r>
      <w:r w:rsidR="00055AC6" w:rsidRPr="00512369">
        <w:rPr>
          <w:rFonts w:cstheme="minorHAnsi"/>
          <w:sz w:val="28"/>
          <w:szCs w:val="28"/>
        </w:rPr>
        <w:t>it is</w:t>
      </w:r>
      <w:r w:rsidRPr="00512369">
        <w:rPr>
          <w:rFonts w:cstheme="minorHAnsi"/>
          <w:sz w:val="28"/>
          <w:szCs w:val="28"/>
        </w:rPr>
        <w:t xml:space="preserve"> English for business, medicine, engineering, or any other specialized field, ESP equips learners with the language tools they need to communicate proficiently and confidently.</w:t>
      </w:r>
    </w:p>
    <w:p w:rsidR="00055AC6" w:rsidRPr="00055AC6" w:rsidRDefault="00055AC6" w:rsidP="00055AC6">
      <w:pPr>
        <w:jc w:val="both"/>
        <w:rPr>
          <w:rFonts w:cstheme="minorHAnsi"/>
          <w:noProof/>
          <w:sz w:val="28"/>
          <w:szCs w:val="28"/>
          <w:lang w:val="fr-FR" w:eastAsia="fr-FR"/>
        </w:rPr>
      </w:pPr>
      <w:r>
        <w:rPr>
          <w:rFonts w:cstheme="minorHAnsi"/>
          <w:noProof/>
          <w:sz w:val="28"/>
          <w:szCs w:val="28"/>
          <w:lang w:val="fr-FR" w:eastAsia="fr-FR"/>
        </w:rPr>
        <w:t xml:space="preserve">                                                                           </w:t>
      </w:r>
      <w:r w:rsidRPr="00055AC6">
        <w:rPr>
          <w:rFonts w:cstheme="minorHAnsi"/>
          <w:noProof/>
          <w:sz w:val="28"/>
          <w:szCs w:val="28"/>
          <w:lang w:val="fr-FR" w:eastAsia="fr-FR"/>
        </w:rPr>
        <w:drawing>
          <wp:inline distT="0" distB="0" distL="0" distR="0">
            <wp:extent cx="4057650" cy="2110413"/>
            <wp:effectExtent l="19050" t="0" r="0" b="0"/>
            <wp:docPr id="6" name="Image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stretch>
                      <a:fillRect/>
                    </a:stretch>
                  </pic:blipFill>
                  <pic:spPr>
                    <a:xfrm>
                      <a:off x="0" y="0"/>
                      <a:ext cx="4064804" cy="2114134"/>
                    </a:xfrm>
                    <a:prstGeom prst="rect">
                      <a:avLst/>
                    </a:prstGeom>
                  </pic:spPr>
                </pic:pic>
              </a:graphicData>
            </a:graphic>
          </wp:inline>
        </w:drawing>
      </w:r>
    </w:p>
    <w:p w:rsidR="00055AC6" w:rsidRDefault="00055AC6" w:rsidP="0009098C">
      <w:pPr>
        <w:jc w:val="both"/>
        <w:rPr>
          <w:rFonts w:cstheme="minorHAnsi"/>
          <w:sz w:val="28"/>
          <w:szCs w:val="28"/>
        </w:rPr>
      </w:pPr>
    </w:p>
    <w:p w:rsidR="00055AC6" w:rsidRDefault="00055AC6" w:rsidP="0009098C">
      <w:pPr>
        <w:jc w:val="both"/>
        <w:rPr>
          <w:rFonts w:cstheme="minorHAnsi"/>
          <w:sz w:val="28"/>
          <w:szCs w:val="28"/>
        </w:rPr>
      </w:pPr>
    </w:p>
    <w:p w:rsidR="00055AC6" w:rsidRDefault="00055AC6" w:rsidP="0009098C">
      <w:pPr>
        <w:jc w:val="both"/>
        <w:rPr>
          <w:rFonts w:cstheme="minorHAnsi"/>
          <w:sz w:val="28"/>
          <w:szCs w:val="28"/>
        </w:rPr>
      </w:pPr>
    </w:p>
    <w:p w:rsidR="00512369" w:rsidRDefault="00512369" w:rsidP="0009098C">
      <w:pPr>
        <w:pStyle w:val="Paragraphedeliste"/>
        <w:numPr>
          <w:ilvl w:val="0"/>
          <w:numId w:val="1"/>
        </w:numPr>
        <w:jc w:val="both"/>
        <w:rPr>
          <w:rFonts w:cstheme="minorHAnsi"/>
          <w:b/>
          <w:bCs/>
          <w:color w:val="FF0000"/>
          <w:sz w:val="28"/>
          <w:szCs w:val="28"/>
        </w:rPr>
      </w:pPr>
      <w:r>
        <w:rPr>
          <w:rFonts w:cstheme="minorHAnsi"/>
          <w:b/>
          <w:bCs/>
          <w:color w:val="FF0000"/>
          <w:sz w:val="28"/>
          <w:szCs w:val="28"/>
        </w:rPr>
        <w:lastRenderedPageBreak/>
        <w:t>Examples of ESP fields:</w:t>
      </w:r>
    </w:p>
    <w:p w:rsidR="00512369" w:rsidRPr="00512369" w:rsidRDefault="00512369" w:rsidP="0009098C">
      <w:pPr>
        <w:jc w:val="both"/>
        <w:rPr>
          <w:rFonts w:cstheme="minorHAnsi"/>
          <w:sz w:val="28"/>
          <w:szCs w:val="28"/>
        </w:rPr>
      </w:pPr>
      <w:r w:rsidRPr="00512369">
        <w:rPr>
          <w:rFonts w:cstheme="minorHAnsi"/>
          <w:sz w:val="28"/>
          <w:szCs w:val="28"/>
        </w:rPr>
        <w:t>ESP encompasses a wide range of fields and industries, including but not limited to:</w:t>
      </w:r>
    </w:p>
    <w:p w:rsidR="00512369" w:rsidRPr="00512369" w:rsidRDefault="00512369" w:rsidP="0009098C">
      <w:pPr>
        <w:pStyle w:val="Paragraphedeliste"/>
        <w:numPr>
          <w:ilvl w:val="0"/>
          <w:numId w:val="2"/>
        </w:numPr>
        <w:jc w:val="both"/>
        <w:rPr>
          <w:rFonts w:cstheme="minorHAnsi"/>
          <w:sz w:val="28"/>
          <w:szCs w:val="28"/>
        </w:rPr>
      </w:pPr>
      <w:r w:rsidRPr="00512369">
        <w:rPr>
          <w:rFonts w:cstheme="minorHAnsi"/>
          <w:sz w:val="28"/>
          <w:szCs w:val="28"/>
        </w:rPr>
        <w:t>English for Business and Economics</w:t>
      </w:r>
    </w:p>
    <w:p w:rsidR="00512369" w:rsidRPr="00512369" w:rsidRDefault="00512369" w:rsidP="0009098C">
      <w:pPr>
        <w:pStyle w:val="Paragraphedeliste"/>
        <w:numPr>
          <w:ilvl w:val="0"/>
          <w:numId w:val="2"/>
        </w:numPr>
        <w:jc w:val="both"/>
        <w:rPr>
          <w:rFonts w:cstheme="minorHAnsi"/>
          <w:sz w:val="28"/>
          <w:szCs w:val="28"/>
        </w:rPr>
      </w:pPr>
      <w:r w:rsidRPr="00512369">
        <w:rPr>
          <w:rFonts w:cstheme="minorHAnsi"/>
          <w:sz w:val="28"/>
          <w:szCs w:val="28"/>
        </w:rPr>
        <w:t>English for Medicine and Healthcare</w:t>
      </w:r>
    </w:p>
    <w:p w:rsidR="00512369" w:rsidRPr="00512369" w:rsidRDefault="00512369" w:rsidP="0009098C">
      <w:pPr>
        <w:pStyle w:val="Paragraphedeliste"/>
        <w:numPr>
          <w:ilvl w:val="0"/>
          <w:numId w:val="2"/>
        </w:numPr>
        <w:jc w:val="both"/>
        <w:rPr>
          <w:rFonts w:cstheme="minorHAnsi"/>
          <w:sz w:val="28"/>
          <w:szCs w:val="28"/>
        </w:rPr>
      </w:pPr>
      <w:r w:rsidRPr="00512369">
        <w:rPr>
          <w:rFonts w:cstheme="minorHAnsi"/>
          <w:sz w:val="28"/>
          <w:szCs w:val="28"/>
        </w:rPr>
        <w:t>English for Engineering and Technology</w:t>
      </w:r>
    </w:p>
    <w:p w:rsidR="00512369" w:rsidRPr="00512369" w:rsidRDefault="00512369" w:rsidP="0009098C">
      <w:pPr>
        <w:pStyle w:val="Paragraphedeliste"/>
        <w:numPr>
          <w:ilvl w:val="0"/>
          <w:numId w:val="2"/>
        </w:numPr>
        <w:jc w:val="both"/>
        <w:rPr>
          <w:rFonts w:cstheme="minorHAnsi"/>
          <w:sz w:val="28"/>
          <w:szCs w:val="28"/>
        </w:rPr>
      </w:pPr>
      <w:r w:rsidRPr="00512369">
        <w:rPr>
          <w:rFonts w:cstheme="minorHAnsi"/>
          <w:sz w:val="28"/>
          <w:szCs w:val="28"/>
        </w:rPr>
        <w:t>English for Law and Legal Studies</w:t>
      </w:r>
    </w:p>
    <w:p w:rsidR="00512369" w:rsidRPr="00512369" w:rsidRDefault="00512369" w:rsidP="0009098C">
      <w:pPr>
        <w:pStyle w:val="Paragraphedeliste"/>
        <w:numPr>
          <w:ilvl w:val="0"/>
          <w:numId w:val="2"/>
        </w:numPr>
        <w:jc w:val="both"/>
        <w:rPr>
          <w:rFonts w:cstheme="minorHAnsi"/>
          <w:sz w:val="28"/>
          <w:szCs w:val="28"/>
        </w:rPr>
      </w:pPr>
      <w:r w:rsidRPr="00512369">
        <w:rPr>
          <w:rFonts w:cstheme="minorHAnsi"/>
          <w:sz w:val="28"/>
          <w:szCs w:val="28"/>
        </w:rPr>
        <w:t>English for Academic Purposes (EAP)</w:t>
      </w:r>
    </w:p>
    <w:p w:rsidR="00BD7AD6" w:rsidRPr="00BD7AD6" w:rsidRDefault="00BD7AD6" w:rsidP="00BD7AD6">
      <w:pPr>
        <w:jc w:val="center"/>
        <w:rPr>
          <w:rFonts w:cstheme="minorHAnsi"/>
          <w:b/>
          <w:bCs/>
          <w:sz w:val="36"/>
          <w:szCs w:val="36"/>
        </w:rPr>
      </w:pPr>
    </w:p>
    <w:p w:rsidR="00512369" w:rsidRPr="00BD7AD6" w:rsidRDefault="004D2A25" w:rsidP="00BD7AD6">
      <w:pPr>
        <w:jc w:val="center"/>
        <w:rPr>
          <w:rFonts w:cstheme="minorHAnsi"/>
          <w:b/>
          <w:bCs/>
          <w:sz w:val="36"/>
          <w:szCs w:val="36"/>
        </w:rPr>
      </w:pPr>
      <w:r w:rsidRPr="00BD7AD6">
        <w:rPr>
          <w:rFonts w:cstheme="minorHAnsi"/>
          <w:b/>
          <w:bCs/>
          <w:sz w:val="36"/>
          <w:szCs w:val="36"/>
        </w:rPr>
        <w:t>Why Spanish students study English at university?</w:t>
      </w:r>
    </w:p>
    <w:p w:rsidR="004D2A25" w:rsidRPr="00BD7AD6" w:rsidRDefault="004D2A25" w:rsidP="00BD7AD6">
      <w:pPr>
        <w:jc w:val="both"/>
        <w:rPr>
          <w:rFonts w:cstheme="minorHAnsi"/>
          <w:b/>
          <w:bCs/>
          <w:color w:val="4472C4" w:themeColor="accent1"/>
          <w:sz w:val="28"/>
          <w:szCs w:val="28"/>
        </w:rPr>
      </w:pPr>
      <w:r w:rsidRPr="00BD7AD6">
        <w:rPr>
          <w:rFonts w:cstheme="minorHAnsi"/>
          <w:b/>
          <w:bCs/>
          <w:color w:val="4472C4" w:themeColor="accent1"/>
          <w:sz w:val="28"/>
          <w:szCs w:val="28"/>
        </w:rPr>
        <w:t>1. Professional and Academic Needs:</w:t>
      </w:r>
      <w:bookmarkStart w:id="0" w:name="_GoBack"/>
      <w:bookmarkEnd w:id="0"/>
    </w:p>
    <w:p w:rsidR="004D2A25" w:rsidRPr="004D2A25" w:rsidRDefault="004D2A25" w:rsidP="0009098C">
      <w:pPr>
        <w:jc w:val="both"/>
        <w:rPr>
          <w:rFonts w:cstheme="minorHAnsi"/>
          <w:sz w:val="28"/>
          <w:szCs w:val="28"/>
        </w:rPr>
      </w:pPr>
      <w:r w:rsidRPr="004D2A25">
        <w:rPr>
          <w:rFonts w:cstheme="minorHAnsi"/>
          <w:sz w:val="28"/>
          <w:szCs w:val="28"/>
        </w:rPr>
        <w:t>Many Spanish university students study English to meet specific professional or academic requirements. For instance, they may need English for conducting research, reading academic papers, or writing dissertations in their chosen field of study. This applies to various disciplines such as engineering, medicine, economics, and social sciences.</w:t>
      </w:r>
    </w:p>
    <w:p w:rsidR="004D2A25" w:rsidRPr="00BD7AD6" w:rsidRDefault="004D2A25" w:rsidP="0009098C">
      <w:pPr>
        <w:jc w:val="both"/>
        <w:rPr>
          <w:rFonts w:cstheme="minorHAnsi"/>
          <w:b/>
          <w:bCs/>
          <w:color w:val="4472C4" w:themeColor="accent1"/>
          <w:sz w:val="28"/>
          <w:szCs w:val="28"/>
        </w:rPr>
      </w:pPr>
      <w:r w:rsidRPr="00BD7AD6">
        <w:rPr>
          <w:rFonts w:cstheme="minorHAnsi"/>
          <w:b/>
          <w:bCs/>
          <w:color w:val="4472C4" w:themeColor="accent1"/>
          <w:sz w:val="28"/>
          <w:szCs w:val="28"/>
        </w:rPr>
        <w:t>2. Internationalization of Education:</w:t>
      </w:r>
    </w:p>
    <w:p w:rsidR="004D2A25" w:rsidRPr="004D2A25" w:rsidRDefault="004D2A25" w:rsidP="0009098C">
      <w:pPr>
        <w:jc w:val="both"/>
        <w:rPr>
          <w:rFonts w:cstheme="minorHAnsi"/>
          <w:sz w:val="28"/>
          <w:szCs w:val="28"/>
        </w:rPr>
      </w:pPr>
      <w:r w:rsidRPr="004D2A25">
        <w:rPr>
          <w:rFonts w:cstheme="minorHAnsi"/>
          <w:sz w:val="28"/>
          <w:szCs w:val="28"/>
        </w:rPr>
        <w:t>With the increasing globalization of education, universities in Spain often offer courses and programs taught in English to attract international students and enhance their students' global competitiveness. Therefore, Spanish students may need English not only for their own academic pursuits but also to access a broader range of educational opportunities both domestically and internationally.</w:t>
      </w:r>
    </w:p>
    <w:p w:rsidR="004D2A25" w:rsidRPr="00BD7AD6" w:rsidRDefault="004D2A25" w:rsidP="00BD7AD6">
      <w:pPr>
        <w:jc w:val="both"/>
        <w:rPr>
          <w:rFonts w:cstheme="minorHAnsi"/>
          <w:b/>
          <w:bCs/>
          <w:color w:val="4472C4" w:themeColor="accent1"/>
          <w:sz w:val="28"/>
          <w:szCs w:val="28"/>
        </w:rPr>
      </w:pPr>
      <w:r w:rsidRPr="00BD7AD6">
        <w:rPr>
          <w:rFonts w:cstheme="minorHAnsi"/>
          <w:b/>
          <w:bCs/>
          <w:color w:val="4472C4" w:themeColor="accent1"/>
          <w:sz w:val="28"/>
          <w:szCs w:val="28"/>
        </w:rPr>
        <w:t>3. Career Opportunities:</w:t>
      </w:r>
    </w:p>
    <w:p w:rsidR="004D2A25" w:rsidRPr="004D2A25" w:rsidRDefault="004D2A25" w:rsidP="0009098C">
      <w:pPr>
        <w:jc w:val="both"/>
        <w:rPr>
          <w:rFonts w:cstheme="minorHAnsi"/>
          <w:sz w:val="28"/>
          <w:szCs w:val="28"/>
        </w:rPr>
      </w:pPr>
      <w:r w:rsidRPr="004D2A25">
        <w:rPr>
          <w:rFonts w:cstheme="minorHAnsi"/>
          <w:sz w:val="28"/>
          <w:szCs w:val="28"/>
        </w:rPr>
        <w:t>English proficiency is highly valued in the global job market. Spanish students recognize the importance of English for enhancing their career prospects, especially in fields such as business, tourism, hospitality, and technology, where English is often the lingua franca. Thus, studying English at university equips them with the language skills necessary to succeed in their future careers.</w:t>
      </w:r>
    </w:p>
    <w:p w:rsidR="004D2A25" w:rsidRPr="00BD7AD6" w:rsidRDefault="004D2A25" w:rsidP="00BD7AD6">
      <w:pPr>
        <w:jc w:val="both"/>
        <w:rPr>
          <w:rFonts w:cstheme="minorHAnsi"/>
          <w:b/>
          <w:bCs/>
          <w:color w:val="4472C4" w:themeColor="accent1"/>
          <w:sz w:val="28"/>
          <w:szCs w:val="28"/>
        </w:rPr>
      </w:pPr>
      <w:r w:rsidRPr="00BD7AD6">
        <w:rPr>
          <w:rFonts w:cstheme="minorHAnsi"/>
          <w:b/>
          <w:bCs/>
          <w:color w:val="4472C4" w:themeColor="accent1"/>
          <w:sz w:val="28"/>
          <w:szCs w:val="28"/>
        </w:rPr>
        <w:t>4. Access to Information and Resources:</w:t>
      </w:r>
    </w:p>
    <w:p w:rsidR="004D2A25" w:rsidRPr="004D2A25" w:rsidRDefault="004D2A25" w:rsidP="0009098C">
      <w:pPr>
        <w:jc w:val="both"/>
        <w:rPr>
          <w:rFonts w:cstheme="minorHAnsi"/>
          <w:sz w:val="28"/>
          <w:szCs w:val="28"/>
        </w:rPr>
      </w:pPr>
      <w:r w:rsidRPr="004D2A25">
        <w:rPr>
          <w:rFonts w:cstheme="minorHAnsi"/>
          <w:sz w:val="28"/>
          <w:szCs w:val="28"/>
        </w:rPr>
        <w:t xml:space="preserve">English is the predominant language of communication in various academic fields, as well as in digital resources, journals, and conferences worldwide. </w:t>
      </w:r>
      <w:r w:rsidRPr="004D2A25">
        <w:rPr>
          <w:rFonts w:cstheme="minorHAnsi"/>
          <w:sz w:val="28"/>
          <w:szCs w:val="28"/>
        </w:rPr>
        <w:lastRenderedPageBreak/>
        <w:t>Therefore, Spanish students studying English at university are better equipped to access a wealth of information, resources, and opportunities available in English.</w:t>
      </w:r>
    </w:p>
    <w:p w:rsidR="004D2A25" w:rsidRPr="00BD7AD6" w:rsidRDefault="004D2A25" w:rsidP="00BD7AD6">
      <w:pPr>
        <w:jc w:val="both"/>
        <w:rPr>
          <w:rFonts w:cstheme="minorHAnsi"/>
          <w:b/>
          <w:bCs/>
          <w:color w:val="4472C4" w:themeColor="accent1"/>
          <w:sz w:val="28"/>
          <w:szCs w:val="28"/>
        </w:rPr>
      </w:pPr>
      <w:r w:rsidRPr="00BD7AD6">
        <w:rPr>
          <w:rFonts w:cstheme="minorHAnsi"/>
          <w:b/>
          <w:bCs/>
          <w:color w:val="4472C4" w:themeColor="accent1"/>
          <w:sz w:val="28"/>
          <w:szCs w:val="28"/>
        </w:rPr>
        <w:t>5. Specific English Courses:</w:t>
      </w:r>
    </w:p>
    <w:p w:rsidR="004D2A25" w:rsidRPr="004D2A25" w:rsidRDefault="004D2A25" w:rsidP="0009098C">
      <w:pPr>
        <w:jc w:val="both"/>
        <w:rPr>
          <w:rFonts w:cstheme="minorHAnsi"/>
          <w:sz w:val="28"/>
          <w:szCs w:val="28"/>
        </w:rPr>
      </w:pPr>
      <w:r w:rsidRPr="004D2A25">
        <w:rPr>
          <w:rFonts w:cstheme="minorHAnsi"/>
          <w:sz w:val="28"/>
          <w:szCs w:val="28"/>
        </w:rPr>
        <w:t>Universities may offer specialized English courses tailored to the needs of different disciplines or professions. These courses focus on teaching English language skills and vocabulary relevant to specific academic or professional contexts, making them a form of ESP. For example, a Spanish engineering student might take an English course focusing on technical writing or communication skills for engineers.</w:t>
      </w:r>
    </w:p>
    <w:p w:rsidR="00BD7AD6" w:rsidRDefault="004D2A25" w:rsidP="00BD7AD6">
      <w:pPr>
        <w:jc w:val="both"/>
        <w:rPr>
          <w:rFonts w:cstheme="minorHAnsi"/>
          <w:sz w:val="28"/>
          <w:szCs w:val="28"/>
        </w:rPr>
      </w:pPr>
      <w:r w:rsidRPr="004D2A25">
        <w:rPr>
          <w:rFonts w:cstheme="minorHAnsi"/>
          <w:sz w:val="28"/>
          <w:szCs w:val="28"/>
        </w:rPr>
        <w:t>In summary, Spanish students studying English at university can be considered participants in ESP, as they are learning English to meet specific professional, academic, and career-related needs within their chosen fields of study.</w:t>
      </w:r>
    </w:p>
    <w:p w:rsidR="00BD7AD6" w:rsidRPr="00BD7AD6" w:rsidRDefault="00BD7AD6" w:rsidP="00BD7AD6">
      <w:pPr>
        <w:pStyle w:val="Paragraphedeliste"/>
        <w:numPr>
          <w:ilvl w:val="0"/>
          <w:numId w:val="1"/>
        </w:numPr>
        <w:jc w:val="both"/>
        <w:rPr>
          <w:rFonts w:cstheme="minorHAnsi"/>
          <w:b/>
          <w:bCs/>
          <w:color w:val="FF0000"/>
          <w:sz w:val="28"/>
          <w:szCs w:val="28"/>
        </w:rPr>
      </w:pPr>
      <w:r w:rsidRPr="00BD7AD6">
        <w:rPr>
          <w:rFonts w:cstheme="minorHAnsi"/>
          <w:b/>
          <w:bCs/>
          <w:color w:val="FF0000"/>
          <w:sz w:val="28"/>
          <w:szCs w:val="28"/>
        </w:rPr>
        <w:t>Conclusion:</w:t>
      </w:r>
    </w:p>
    <w:p w:rsidR="00BD7AD6" w:rsidRPr="00512369" w:rsidRDefault="00BD7AD6" w:rsidP="00BD7AD6">
      <w:pPr>
        <w:jc w:val="both"/>
        <w:rPr>
          <w:rFonts w:cstheme="minorHAnsi"/>
          <w:sz w:val="28"/>
          <w:szCs w:val="28"/>
        </w:rPr>
      </w:pPr>
      <w:r w:rsidRPr="00512369">
        <w:rPr>
          <w:rFonts w:cstheme="minorHAnsi"/>
          <w:sz w:val="28"/>
          <w:szCs w:val="28"/>
        </w:rPr>
        <w:t>In conclusion, ESP is a specialized approach to English language teaching that addresses the unique linguistic needs of learners within specific professional or academic contexts. By focusing on relevance, authenticity, and specialized language skills, ESP equips learners with the language proficiency necessary to succeed in their chosen fields.</w:t>
      </w:r>
    </w:p>
    <w:p w:rsidR="00BD7AD6" w:rsidRPr="004D2A25" w:rsidRDefault="00BD7AD6" w:rsidP="00BD7AD6">
      <w:pPr>
        <w:jc w:val="both"/>
        <w:rPr>
          <w:rFonts w:cstheme="minorHAnsi"/>
          <w:sz w:val="28"/>
          <w:szCs w:val="28"/>
        </w:rPr>
      </w:pPr>
    </w:p>
    <w:p w:rsidR="004D2A25" w:rsidRPr="00512369" w:rsidRDefault="004D2A25" w:rsidP="0009098C">
      <w:pPr>
        <w:jc w:val="both"/>
        <w:rPr>
          <w:rFonts w:cstheme="minorHAnsi"/>
          <w:b/>
          <w:bCs/>
          <w:color w:val="FF0000"/>
          <w:sz w:val="28"/>
          <w:szCs w:val="28"/>
        </w:rPr>
      </w:pPr>
    </w:p>
    <w:p w:rsidR="00512369" w:rsidRPr="00512369" w:rsidRDefault="00512369" w:rsidP="0009098C">
      <w:pPr>
        <w:jc w:val="both"/>
        <w:rPr>
          <w:rFonts w:cstheme="minorHAnsi"/>
          <w:sz w:val="28"/>
          <w:szCs w:val="28"/>
        </w:rPr>
      </w:pPr>
    </w:p>
    <w:p w:rsidR="00C6739D" w:rsidRPr="00C6739D" w:rsidRDefault="00C6739D" w:rsidP="00C6739D">
      <w:pPr>
        <w:jc w:val="center"/>
        <w:rPr>
          <w:rFonts w:cstheme="minorHAnsi"/>
          <w:b/>
          <w:bCs/>
          <w:sz w:val="32"/>
          <w:szCs w:val="32"/>
          <w:u w:val="single"/>
        </w:rPr>
      </w:pPr>
    </w:p>
    <w:sectPr w:rsidR="00C6739D" w:rsidRPr="00C6739D" w:rsidSect="00C6739D">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00E8A"/>
    <w:multiLevelType w:val="hybridMultilevel"/>
    <w:tmpl w:val="039CC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347929"/>
    <w:multiLevelType w:val="hybridMultilevel"/>
    <w:tmpl w:val="32F087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08"/>
  <w:hyphenationZone w:val="425"/>
  <w:characterSpacingControl w:val="doNotCompress"/>
  <w:compat/>
  <w:rsids>
    <w:rsidRoot w:val="00C6739D"/>
    <w:rsid w:val="00055AC6"/>
    <w:rsid w:val="0009098C"/>
    <w:rsid w:val="002555A3"/>
    <w:rsid w:val="004D2A25"/>
    <w:rsid w:val="00512369"/>
    <w:rsid w:val="005E0EDC"/>
    <w:rsid w:val="0060443B"/>
    <w:rsid w:val="00BD7AD6"/>
    <w:rsid w:val="00C6739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43B"/>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369"/>
    <w:pPr>
      <w:ind w:left="720"/>
      <w:contextualSpacing/>
    </w:pPr>
  </w:style>
  <w:style w:type="paragraph" w:styleId="Textedebulles">
    <w:name w:val="Balloon Text"/>
    <w:basedOn w:val="Normal"/>
    <w:link w:val="TextedebullesCar"/>
    <w:uiPriority w:val="99"/>
    <w:semiHidden/>
    <w:unhideWhenUsed/>
    <w:rsid w:val="00055A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5AC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1877520">
      <w:bodyDiv w:val="1"/>
      <w:marLeft w:val="0"/>
      <w:marRight w:val="0"/>
      <w:marTop w:val="0"/>
      <w:marBottom w:val="0"/>
      <w:divBdr>
        <w:top w:val="none" w:sz="0" w:space="0" w:color="auto"/>
        <w:left w:val="none" w:sz="0" w:space="0" w:color="auto"/>
        <w:bottom w:val="none" w:sz="0" w:space="0" w:color="auto"/>
        <w:right w:val="none" w:sz="0" w:space="0" w:color="auto"/>
      </w:divBdr>
    </w:div>
    <w:div w:id="1514419784">
      <w:bodyDiv w:val="1"/>
      <w:marLeft w:val="0"/>
      <w:marRight w:val="0"/>
      <w:marTop w:val="0"/>
      <w:marBottom w:val="0"/>
      <w:divBdr>
        <w:top w:val="none" w:sz="0" w:space="0" w:color="auto"/>
        <w:left w:val="none" w:sz="0" w:space="0" w:color="auto"/>
        <w:bottom w:val="none" w:sz="0" w:space="0" w:color="auto"/>
        <w:right w:val="none" w:sz="0" w:space="0" w:color="auto"/>
      </w:divBdr>
    </w:div>
    <w:div w:id="21378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618</Words>
  <Characters>3405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lylaallal@gmail.com</dc:creator>
  <cp:keywords/>
  <dc:description/>
  <cp:lastModifiedBy>pc15</cp:lastModifiedBy>
  <cp:revision>4</cp:revision>
  <dcterms:created xsi:type="dcterms:W3CDTF">2024-02-24T13:32:00Z</dcterms:created>
  <dcterms:modified xsi:type="dcterms:W3CDTF">2024-03-10T09:22:00Z</dcterms:modified>
</cp:coreProperties>
</file>