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5E" w:rsidRDefault="00E96B5E" w:rsidP="00E96B5E">
      <w:pPr>
        <w:pStyle w:val="Titre"/>
        <w:bidi/>
        <w:rPr>
          <w:rFonts w:asciiTheme="minorBidi" w:hAnsiTheme="minorBidi" w:cstheme="minorBidi" w:hint="cs"/>
          <w:sz w:val="36"/>
          <w:szCs w:val="36"/>
          <w:rtl/>
          <w:lang w:bidi="ar-DZ"/>
        </w:rPr>
      </w:pPr>
      <w:r w:rsidRPr="00E95CBD">
        <w:rPr>
          <w:rFonts w:asciiTheme="minorBidi" w:hAnsiTheme="minorBidi" w:cstheme="minorBidi"/>
          <w:sz w:val="36"/>
          <w:szCs w:val="36"/>
          <w:rtl/>
          <w:lang w:bidi="ar-DZ"/>
        </w:rPr>
        <w:t xml:space="preserve">المحاضرة رقم </w:t>
      </w:r>
      <w:r>
        <w:rPr>
          <w:rFonts w:asciiTheme="minorBidi" w:hAnsiTheme="minorBidi" w:cstheme="minorBidi" w:hint="cs"/>
          <w:sz w:val="36"/>
          <w:szCs w:val="36"/>
          <w:rtl/>
          <w:lang w:bidi="ar-DZ"/>
        </w:rPr>
        <w:t xml:space="preserve">8   </w:t>
      </w:r>
      <w:r w:rsidRPr="00E95CBD">
        <w:rPr>
          <w:rFonts w:asciiTheme="minorBidi" w:hAnsiTheme="minorBidi" w:cstheme="minorBidi"/>
          <w:sz w:val="36"/>
          <w:szCs w:val="36"/>
          <w:rtl/>
          <w:lang w:bidi="ar-DZ"/>
        </w:rPr>
        <w:t xml:space="preserve">مقياس </w:t>
      </w:r>
      <w:r>
        <w:rPr>
          <w:rFonts w:asciiTheme="minorBidi" w:hAnsiTheme="minorBidi" w:cstheme="minorBidi" w:hint="cs"/>
          <w:sz w:val="36"/>
          <w:szCs w:val="36"/>
          <w:rtl/>
          <w:lang w:bidi="ar-DZ"/>
        </w:rPr>
        <w:t>الأطر القانونية</w:t>
      </w:r>
      <w:r w:rsidRPr="00E95CBD">
        <w:rPr>
          <w:rFonts w:asciiTheme="minorBidi" w:hAnsiTheme="minorBidi" w:cstheme="minorBidi"/>
          <w:sz w:val="36"/>
          <w:szCs w:val="36"/>
          <w:rtl/>
          <w:lang w:bidi="ar-DZ"/>
        </w:rPr>
        <w:t xml:space="preserve">    </w:t>
      </w:r>
      <w:r>
        <w:rPr>
          <w:rFonts w:asciiTheme="minorBidi" w:hAnsiTheme="minorBidi" w:cstheme="minorBidi" w:hint="cs"/>
          <w:sz w:val="36"/>
          <w:szCs w:val="36"/>
          <w:rtl/>
          <w:lang w:bidi="ar-DZ"/>
        </w:rPr>
        <w:t xml:space="preserve">السنة الثانية           </w:t>
      </w:r>
    </w:p>
    <w:p w:rsidR="00E96B5E" w:rsidRPr="00E95CBD" w:rsidRDefault="00E96B5E" w:rsidP="00E96B5E">
      <w:pPr>
        <w:pStyle w:val="Titre"/>
        <w:bidi/>
        <w:rPr>
          <w:rFonts w:asciiTheme="minorBidi" w:hAnsiTheme="minorBidi" w:cstheme="minorBidi"/>
          <w:sz w:val="36"/>
          <w:szCs w:val="36"/>
          <w:rtl/>
          <w:lang w:bidi="ar-DZ"/>
        </w:rPr>
      </w:pPr>
      <w:r>
        <w:rPr>
          <w:rFonts w:asciiTheme="minorBidi" w:hAnsiTheme="minorBidi" w:cstheme="minorBidi" w:hint="cs"/>
          <w:sz w:val="36"/>
          <w:szCs w:val="36"/>
          <w:rtl/>
          <w:lang w:bidi="ar-DZ"/>
        </w:rPr>
        <w:t xml:space="preserve">  </w:t>
      </w:r>
      <w:r w:rsidRPr="00E95CBD">
        <w:rPr>
          <w:rFonts w:asciiTheme="minorBidi" w:hAnsiTheme="minorBidi" w:cstheme="minorBidi"/>
          <w:sz w:val="36"/>
          <w:szCs w:val="36"/>
          <w:rtl/>
          <w:lang w:bidi="ar-DZ"/>
        </w:rPr>
        <w:t xml:space="preserve">أ.بن ا </w:t>
      </w:r>
      <w:proofErr w:type="spellStart"/>
      <w:r w:rsidRPr="00E95CBD">
        <w:rPr>
          <w:rFonts w:asciiTheme="minorBidi" w:hAnsiTheme="minorBidi" w:cstheme="minorBidi"/>
          <w:sz w:val="36"/>
          <w:szCs w:val="36"/>
          <w:rtl/>
          <w:lang w:bidi="ar-DZ"/>
        </w:rPr>
        <w:t>شنهو</w:t>
      </w:r>
      <w:proofErr w:type="spellEnd"/>
    </w:p>
    <w:p w:rsidR="00E96B5E" w:rsidRPr="000F5230" w:rsidRDefault="00E96B5E" w:rsidP="00E96B5E">
      <w:pPr>
        <w:bidi/>
        <w:rPr>
          <w:rFonts w:asciiTheme="minorBidi" w:hAnsiTheme="minorBidi"/>
          <w:sz w:val="32"/>
          <w:szCs w:val="32"/>
          <w:rtl/>
          <w:lang w:bidi="ar-DZ"/>
        </w:rPr>
      </w:pPr>
      <w:r>
        <w:rPr>
          <w:rFonts w:asciiTheme="minorBidi" w:hAnsiTheme="minorBidi" w:hint="cs"/>
          <w:sz w:val="32"/>
          <w:szCs w:val="32"/>
          <w:rtl/>
          <w:lang w:bidi="ar-DZ"/>
        </w:rPr>
        <w:t>تابع للأمر 67-281</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w:t>
      </w:r>
    </w:p>
    <w:p w:rsidR="00E96B5E" w:rsidRPr="000F5230" w:rsidRDefault="00E96B5E" w:rsidP="00E96B5E">
      <w:pPr>
        <w:bidi/>
        <w:rPr>
          <w:rFonts w:asciiTheme="minorBidi" w:hAnsiTheme="minorBidi"/>
          <w:b/>
          <w:bCs/>
          <w:sz w:val="32"/>
          <w:szCs w:val="32"/>
          <w:u w:val="single"/>
          <w:rtl/>
          <w:lang w:bidi="ar-DZ"/>
        </w:rPr>
      </w:pPr>
      <w:r w:rsidRPr="000F5230">
        <w:rPr>
          <w:rFonts w:asciiTheme="minorBidi" w:hAnsiTheme="minorBidi"/>
          <w:b/>
          <w:bCs/>
          <w:sz w:val="32"/>
          <w:szCs w:val="32"/>
          <w:u w:val="single"/>
          <w:rtl/>
          <w:lang w:bidi="ar-DZ"/>
        </w:rPr>
        <w:t>نزع الملكية لأجل المنفعة العامة</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  لا يمكن أن تنزع الملكية للآثار المصنف أو المسجل في قائمة الجرد الإضافي لأجل المنفعة العامة إلا بإذن من الوزير لحمايتها </w:t>
      </w:r>
      <w:proofErr w:type="gramStart"/>
      <w:r w:rsidRPr="000F5230">
        <w:rPr>
          <w:rFonts w:asciiTheme="minorBidi" w:hAnsiTheme="minorBidi"/>
          <w:sz w:val="32"/>
          <w:szCs w:val="32"/>
          <w:rtl/>
          <w:lang w:bidi="ar-DZ"/>
        </w:rPr>
        <w:t>وصيانتها .</w:t>
      </w:r>
      <w:proofErr w:type="gramEnd"/>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-تعلن المنفعة العامة بمقررة في حالة نزع الملكية من طرف الدولة.</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-تعلن المنفعة بقرار ولائي في حالة </w:t>
      </w:r>
      <w:proofErr w:type="gramStart"/>
      <w:r w:rsidRPr="000F5230">
        <w:rPr>
          <w:rFonts w:asciiTheme="minorBidi" w:hAnsiTheme="minorBidi"/>
          <w:sz w:val="32"/>
          <w:szCs w:val="32"/>
          <w:rtl/>
          <w:lang w:bidi="ar-DZ"/>
        </w:rPr>
        <w:t>نزع  الملكية</w:t>
      </w:r>
      <w:proofErr w:type="gramEnd"/>
      <w:r w:rsidRPr="000F5230">
        <w:rPr>
          <w:rFonts w:asciiTheme="minorBidi" w:hAnsiTheme="minorBidi"/>
          <w:sz w:val="32"/>
          <w:szCs w:val="32"/>
          <w:rtl/>
          <w:lang w:bidi="ar-DZ"/>
        </w:rPr>
        <w:t xml:space="preserve"> من طرف الولاية أو دائرة طبقا للقوانين</w:t>
      </w:r>
    </w:p>
    <w:p w:rsidR="00E96B5E" w:rsidRPr="000F5230" w:rsidRDefault="00E96B5E" w:rsidP="00E96B5E">
      <w:pPr>
        <w:bidi/>
        <w:rPr>
          <w:rFonts w:asciiTheme="minorBidi" w:hAnsiTheme="minorBidi"/>
          <w:b/>
          <w:bCs/>
          <w:sz w:val="32"/>
          <w:szCs w:val="32"/>
          <w:u w:val="single"/>
          <w:rtl/>
          <w:lang w:bidi="ar-DZ"/>
        </w:rPr>
      </w:pPr>
      <w:r w:rsidRPr="000F5230">
        <w:rPr>
          <w:rFonts w:asciiTheme="minorBidi" w:hAnsiTheme="minorBidi"/>
          <w:b/>
          <w:bCs/>
          <w:sz w:val="32"/>
          <w:szCs w:val="32"/>
          <w:u w:val="single"/>
          <w:rtl/>
          <w:lang w:bidi="ar-DZ"/>
        </w:rPr>
        <w:t>حق الشفعة</w:t>
      </w:r>
    </w:p>
    <w:p w:rsidR="00E96B5E" w:rsidRPr="000F5230" w:rsidRDefault="00E96B5E" w:rsidP="00E96B5E">
      <w:pPr>
        <w:pStyle w:val="Paragraphedeliste"/>
        <w:numPr>
          <w:ilvl w:val="0"/>
          <w:numId w:val="1"/>
        </w:numPr>
        <w:bidi/>
        <w:rPr>
          <w:rFonts w:asciiTheme="minorBidi" w:hAnsiTheme="minorBidi"/>
          <w:sz w:val="32"/>
          <w:szCs w:val="32"/>
          <w:lang w:bidi="ar-DZ"/>
        </w:rPr>
      </w:pPr>
      <w:r w:rsidRPr="000F5230">
        <w:rPr>
          <w:rFonts w:asciiTheme="minorBidi" w:hAnsiTheme="minorBidi"/>
          <w:sz w:val="32"/>
          <w:szCs w:val="32"/>
          <w:rtl/>
          <w:lang w:bidi="ar-DZ"/>
        </w:rPr>
        <w:t xml:space="preserve">استعمال حق الشفعة في حالة نقل الملكية سواء مجاني أو مالي مصنفة أو مسجلة في قائمة الجرد الإضافي، بمجرد إشعار بنقل ملكية العقارات من طرف الضباط العامين أو </w:t>
      </w:r>
      <w:proofErr w:type="spellStart"/>
      <w:r w:rsidRPr="000F5230">
        <w:rPr>
          <w:rFonts w:asciiTheme="minorBidi" w:hAnsiTheme="minorBidi"/>
          <w:sz w:val="32"/>
          <w:szCs w:val="32"/>
          <w:rtl/>
          <w:lang w:bidi="ar-DZ"/>
        </w:rPr>
        <w:t>مسؤولين</w:t>
      </w:r>
      <w:proofErr w:type="spellEnd"/>
      <w:r w:rsidRPr="000F5230">
        <w:rPr>
          <w:rFonts w:asciiTheme="minorBidi" w:hAnsiTheme="minorBidi"/>
          <w:sz w:val="32"/>
          <w:szCs w:val="32"/>
          <w:rtl/>
          <w:lang w:bidi="ar-DZ"/>
        </w:rPr>
        <w:t xml:space="preserve"> بالوزارة للوزير المكلف بالفنون ، للوزير شهرين لاستعمال لهذا الحق في حالة عدم استعماله يجوز نقل الملكية .</w:t>
      </w:r>
    </w:p>
    <w:p w:rsidR="00E96B5E" w:rsidRPr="000F5230" w:rsidRDefault="00E96B5E" w:rsidP="00E96B5E">
      <w:pPr>
        <w:pStyle w:val="Paragraphedeliste"/>
        <w:bidi/>
        <w:rPr>
          <w:rFonts w:asciiTheme="minorBidi" w:hAnsiTheme="minorBidi"/>
          <w:sz w:val="32"/>
          <w:szCs w:val="32"/>
          <w:rtl/>
          <w:lang w:bidi="ar-DZ"/>
        </w:rPr>
      </w:pPr>
    </w:p>
    <w:p w:rsidR="00E96B5E" w:rsidRPr="000F5230" w:rsidRDefault="00E96B5E" w:rsidP="00E96B5E">
      <w:pPr>
        <w:pStyle w:val="Paragraphedeliste"/>
        <w:bidi/>
        <w:rPr>
          <w:rFonts w:asciiTheme="minorBidi" w:hAnsiTheme="minorBidi"/>
          <w:b/>
          <w:bCs/>
          <w:sz w:val="32"/>
          <w:szCs w:val="32"/>
          <w:u w:val="single"/>
          <w:rtl/>
          <w:lang w:bidi="ar-DZ"/>
        </w:rPr>
      </w:pPr>
      <w:proofErr w:type="gramStart"/>
      <w:r w:rsidRPr="000F5230">
        <w:rPr>
          <w:rFonts w:asciiTheme="minorBidi" w:hAnsiTheme="minorBidi"/>
          <w:b/>
          <w:bCs/>
          <w:sz w:val="32"/>
          <w:szCs w:val="32"/>
          <w:u w:val="single"/>
          <w:rtl/>
          <w:lang w:bidi="ar-DZ"/>
        </w:rPr>
        <w:t>الآثار</w:t>
      </w:r>
      <w:proofErr w:type="gramEnd"/>
      <w:r w:rsidRPr="000F5230">
        <w:rPr>
          <w:rFonts w:asciiTheme="minorBidi" w:hAnsiTheme="minorBidi"/>
          <w:b/>
          <w:bCs/>
          <w:sz w:val="32"/>
          <w:szCs w:val="32"/>
          <w:u w:val="single"/>
          <w:rtl/>
          <w:lang w:bidi="ar-DZ"/>
        </w:rPr>
        <w:t xml:space="preserve"> المنقولة </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 xml:space="preserve">كل الأشياء المنقولة أو العقارات بالتخصيص التي لها صفة أثرية فنية </w:t>
      </w:r>
      <w:proofErr w:type="gramStart"/>
      <w:r w:rsidRPr="000F5230">
        <w:rPr>
          <w:rFonts w:asciiTheme="minorBidi" w:hAnsiTheme="minorBidi"/>
          <w:sz w:val="32"/>
          <w:szCs w:val="32"/>
          <w:rtl/>
          <w:lang w:bidi="ar-DZ"/>
        </w:rPr>
        <w:t>تاريخية ،</w:t>
      </w:r>
      <w:proofErr w:type="gramEnd"/>
      <w:r w:rsidRPr="000F5230">
        <w:rPr>
          <w:rFonts w:asciiTheme="minorBidi" w:hAnsiTheme="minorBidi"/>
          <w:sz w:val="32"/>
          <w:szCs w:val="32"/>
          <w:rtl/>
          <w:lang w:bidi="ar-DZ"/>
        </w:rPr>
        <w:t xml:space="preserve">تعتبر أثارات. الحائز على المنقول أن يترك الحرية للدولة في التحري </w:t>
      </w:r>
      <w:proofErr w:type="gramStart"/>
      <w:r w:rsidRPr="000F5230">
        <w:rPr>
          <w:rFonts w:asciiTheme="minorBidi" w:hAnsiTheme="minorBidi"/>
          <w:sz w:val="32"/>
          <w:szCs w:val="32"/>
          <w:rtl/>
          <w:lang w:bidi="ar-DZ"/>
        </w:rPr>
        <w:t>لجمع  بيانات</w:t>
      </w:r>
      <w:proofErr w:type="gramEnd"/>
      <w:r w:rsidRPr="000F5230">
        <w:rPr>
          <w:rFonts w:asciiTheme="minorBidi" w:hAnsiTheme="minorBidi"/>
          <w:sz w:val="32"/>
          <w:szCs w:val="32"/>
          <w:rtl/>
          <w:lang w:bidi="ar-DZ"/>
        </w:rPr>
        <w:t xml:space="preserve"> خاصة بالمنقول.</w:t>
      </w:r>
    </w:p>
    <w:p w:rsidR="00E96B5E" w:rsidRPr="000F5230" w:rsidRDefault="00E96B5E" w:rsidP="00E96B5E">
      <w:pPr>
        <w:pStyle w:val="Paragraphedeliste"/>
        <w:bidi/>
        <w:rPr>
          <w:rFonts w:asciiTheme="minorBidi" w:hAnsiTheme="minorBidi"/>
          <w:b/>
          <w:bCs/>
          <w:sz w:val="32"/>
          <w:szCs w:val="32"/>
          <w:u w:val="single"/>
          <w:rtl/>
          <w:lang w:bidi="ar-DZ"/>
        </w:rPr>
      </w:pPr>
      <w:proofErr w:type="gramStart"/>
      <w:r w:rsidRPr="000F5230">
        <w:rPr>
          <w:rFonts w:asciiTheme="minorBidi" w:hAnsiTheme="minorBidi"/>
          <w:b/>
          <w:bCs/>
          <w:sz w:val="32"/>
          <w:szCs w:val="32"/>
          <w:u w:val="single"/>
          <w:rtl/>
          <w:lang w:bidi="ar-DZ"/>
        </w:rPr>
        <w:t>التصنيف</w:t>
      </w:r>
      <w:proofErr w:type="gramEnd"/>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 xml:space="preserve">يكون التصنيف بطلب من الدولة أو </w:t>
      </w:r>
      <w:proofErr w:type="gramStart"/>
      <w:r w:rsidRPr="000F5230">
        <w:rPr>
          <w:rFonts w:asciiTheme="minorBidi" w:hAnsiTheme="minorBidi"/>
          <w:sz w:val="32"/>
          <w:szCs w:val="32"/>
          <w:rtl/>
          <w:lang w:bidi="ar-DZ"/>
        </w:rPr>
        <w:t>الحائز</w:t>
      </w:r>
      <w:proofErr w:type="gramEnd"/>
      <w:r w:rsidRPr="000F5230">
        <w:rPr>
          <w:rFonts w:asciiTheme="minorBidi" w:hAnsiTheme="minorBidi"/>
          <w:sz w:val="32"/>
          <w:szCs w:val="32"/>
          <w:rtl/>
          <w:lang w:bidi="ar-DZ"/>
        </w:rPr>
        <w:t xml:space="preserve"> العام أو الخاص.</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يتم التصنيف بقرار وزاري بعد الاستشارة مع اللجنة الوطنية.</w:t>
      </w:r>
    </w:p>
    <w:p w:rsidR="00E96B5E" w:rsidRPr="000F5230" w:rsidRDefault="00E96B5E" w:rsidP="00E96B5E">
      <w:pPr>
        <w:pStyle w:val="Paragraphedeliste"/>
        <w:bidi/>
        <w:rPr>
          <w:rFonts w:asciiTheme="minorBidi" w:hAnsiTheme="minorBidi"/>
          <w:b/>
          <w:bCs/>
          <w:sz w:val="32"/>
          <w:szCs w:val="32"/>
          <w:u w:val="single"/>
          <w:rtl/>
          <w:lang w:bidi="ar-DZ"/>
        </w:rPr>
      </w:pPr>
      <w:r w:rsidRPr="000F5230">
        <w:rPr>
          <w:rFonts w:asciiTheme="minorBidi" w:hAnsiTheme="minorBidi"/>
          <w:b/>
          <w:bCs/>
          <w:sz w:val="32"/>
          <w:szCs w:val="32"/>
          <w:u w:val="single"/>
          <w:rtl/>
          <w:lang w:bidi="ar-DZ"/>
        </w:rPr>
        <w:t>الآثار الناجمة عن التصنيف</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 xml:space="preserve"> </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-لا يتم تعويض الحائز.</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تتبع</w:t>
      </w:r>
      <w:proofErr w:type="gramEnd"/>
      <w:r w:rsidRPr="000F5230">
        <w:rPr>
          <w:rFonts w:asciiTheme="minorBidi" w:hAnsiTheme="minorBidi"/>
          <w:sz w:val="32"/>
          <w:szCs w:val="32"/>
          <w:rtl/>
          <w:lang w:bidi="ar-DZ"/>
        </w:rPr>
        <w:t xml:space="preserve"> أثار تصنيف المنقول في اليد التي تنقل إليها.</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-للحائز حق التمتع ع المحافظة على الارتفاقات المفروضة.</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إجازة</w:t>
      </w:r>
      <w:proofErr w:type="gramEnd"/>
      <w:r w:rsidRPr="000F5230">
        <w:rPr>
          <w:rFonts w:asciiTheme="minorBidi" w:hAnsiTheme="minorBidi"/>
          <w:sz w:val="32"/>
          <w:szCs w:val="32"/>
          <w:rtl/>
          <w:lang w:bidi="ar-DZ"/>
        </w:rPr>
        <w:t xml:space="preserve"> نقل الملكية للمنقول من طرف الوزير من يد إلى أخوى بشرط الالتزام بصيانتها و حمايتها.</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lastRenderedPageBreak/>
        <w:t xml:space="preserve">-منع تقسيم وتجزئة المنقول المصنف </w:t>
      </w:r>
      <w:proofErr w:type="spellStart"/>
      <w:r w:rsidRPr="000F5230">
        <w:rPr>
          <w:rFonts w:asciiTheme="minorBidi" w:hAnsiTheme="minorBidi"/>
          <w:sz w:val="32"/>
          <w:szCs w:val="32"/>
          <w:rtl/>
          <w:lang w:bidi="ar-DZ"/>
        </w:rPr>
        <w:t>او</w:t>
      </w:r>
      <w:proofErr w:type="spellEnd"/>
      <w:r w:rsidRPr="000F5230">
        <w:rPr>
          <w:rFonts w:asciiTheme="minorBidi" w:hAnsiTheme="minorBidi"/>
          <w:sz w:val="32"/>
          <w:szCs w:val="32"/>
          <w:rtl/>
          <w:lang w:bidi="ar-DZ"/>
        </w:rPr>
        <w:t xml:space="preserve"> المسجل في قائمة الجرد الإضافي.</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-في حالة السرقة و ضياع الشيء يجب تبليغ عن الشيء المسروق في 24 ساعة للسلطات المختصة.</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 xml:space="preserve">-في حالة إهمال يلغى حق التمتع بدون إنذار سابق و لا </w:t>
      </w:r>
      <w:proofErr w:type="gramStart"/>
      <w:r w:rsidRPr="000F5230">
        <w:rPr>
          <w:rFonts w:asciiTheme="minorBidi" w:hAnsiTheme="minorBidi"/>
          <w:sz w:val="32"/>
          <w:szCs w:val="32"/>
          <w:rtl/>
          <w:lang w:bidi="ar-DZ"/>
        </w:rPr>
        <w:t>تعويض</w:t>
      </w:r>
      <w:proofErr w:type="gramEnd"/>
      <w:r w:rsidRPr="000F5230">
        <w:rPr>
          <w:rFonts w:asciiTheme="minorBidi" w:hAnsiTheme="minorBidi"/>
          <w:sz w:val="32"/>
          <w:szCs w:val="32"/>
          <w:rtl/>
          <w:lang w:bidi="ar-DZ"/>
        </w:rPr>
        <w:t>.</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 يوضع  المنقول المصنف في المجموعة الوطنية بقصد صيانتها و حمايتها.</w:t>
      </w:r>
    </w:p>
    <w:p w:rsidR="00E96B5E" w:rsidRPr="000F5230" w:rsidRDefault="00E96B5E" w:rsidP="00E96B5E">
      <w:pPr>
        <w:pStyle w:val="Paragraphedeliste"/>
        <w:bidi/>
        <w:rPr>
          <w:rFonts w:asciiTheme="minorBidi" w:hAnsiTheme="minorBidi"/>
          <w:sz w:val="32"/>
          <w:szCs w:val="32"/>
          <w:rtl/>
          <w:lang w:bidi="ar-DZ"/>
        </w:rPr>
      </w:pPr>
      <w:r w:rsidRPr="000F5230">
        <w:rPr>
          <w:rFonts w:asciiTheme="minorBidi" w:hAnsiTheme="minorBidi"/>
          <w:sz w:val="32"/>
          <w:szCs w:val="32"/>
          <w:rtl/>
          <w:lang w:bidi="ar-DZ"/>
        </w:rPr>
        <w:t xml:space="preserve">- تطبق كل </w:t>
      </w:r>
      <w:proofErr w:type="gramStart"/>
      <w:r w:rsidRPr="000F5230">
        <w:rPr>
          <w:rFonts w:asciiTheme="minorBidi" w:hAnsiTheme="minorBidi"/>
          <w:sz w:val="32"/>
          <w:szCs w:val="32"/>
          <w:rtl/>
          <w:lang w:bidi="ar-DZ"/>
        </w:rPr>
        <w:t>أثار</w:t>
      </w:r>
      <w:proofErr w:type="gramEnd"/>
      <w:r w:rsidRPr="000F5230">
        <w:rPr>
          <w:rFonts w:asciiTheme="minorBidi" w:hAnsiTheme="minorBidi"/>
          <w:sz w:val="32"/>
          <w:szCs w:val="32"/>
          <w:rtl/>
          <w:lang w:bidi="ar-DZ"/>
        </w:rPr>
        <w:t xml:space="preserve"> التصنيف على المنقول المسجل في قائمة الجرد الإضافي لمدة عشر سنوات.</w:t>
      </w:r>
    </w:p>
    <w:p w:rsidR="00E96B5E" w:rsidRPr="000F5230" w:rsidRDefault="00E96B5E" w:rsidP="00E96B5E">
      <w:pPr>
        <w:pStyle w:val="Paragraphedeliste"/>
        <w:bidi/>
        <w:rPr>
          <w:rFonts w:asciiTheme="minorBidi" w:hAnsiTheme="minorBidi"/>
          <w:sz w:val="32"/>
          <w:szCs w:val="32"/>
          <w:rtl/>
          <w:lang w:bidi="ar-DZ"/>
        </w:rPr>
      </w:pPr>
    </w:p>
    <w:p w:rsidR="00E96B5E" w:rsidRPr="000F5230" w:rsidRDefault="00E96B5E" w:rsidP="00E96B5E">
      <w:pPr>
        <w:pStyle w:val="Paragraphedeliste"/>
        <w:bidi/>
        <w:rPr>
          <w:rFonts w:asciiTheme="minorBidi" w:hAnsiTheme="minorBidi"/>
          <w:sz w:val="32"/>
          <w:szCs w:val="32"/>
          <w:rtl/>
          <w:lang w:bidi="ar-DZ"/>
        </w:rPr>
      </w:pPr>
    </w:p>
    <w:p w:rsidR="00E96B5E" w:rsidRPr="000F5230" w:rsidRDefault="00E96B5E" w:rsidP="00E96B5E">
      <w:pPr>
        <w:bidi/>
        <w:rPr>
          <w:rFonts w:asciiTheme="minorBidi" w:hAnsiTheme="minorBidi"/>
          <w:b/>
          <w:bCs/>
          <w:sz w:val="32"/>
          <w:szCs w:val="32"/>
          <w:u w:val="single"/>
          <w:rtl/>
          <w:lang w:bidi="ar-DZ"/>
        </w:rPr>
      </w:pPr>
      <w:r w:rsidRPr="000F5230">
        <w:rPr>
          <w:rFonts w:asciiTheme="minorBidi" w:hAnsiTheme="minorBidi"/>
          <w:b/>
          <w:bCs/>
          <w:sz w:val="32"/>
          <w:szCs w:val="32"/>
          <w:u w:val="single"/>
          <w:rtl/>
          <w:lang w:bidi="ar-DZ"/>
        </w:rPr>
        <w:t xml:space="preserve">حراسة و حفظ الأماكن و </w:t>
      </w:r>
      <w:proofErr w:type="spellStart"/>
      <w:r w:rsidRPr="000F5230">
        <w:rPr>
          <w:rFonts w:asciiTheme="minorBidi" w:hAnsiTheme="minorBidi"/>
          <w:b/>
          <w:bCs/>
          <w:sz w:val="32"/>
          <w:szCs w:val="32"/>
          <w:u w:val="single"/>
          <w:rtl/>
          <w:lang w:bidi="ar-DZ"/>
        </w:rPr>
        <w:t>الآثارالتاريخية</w:t>
      </w:r>
      <w:proofErr w:type="spellEnd"/>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-ترجع مسؤولية حراسة الآثار سواء كان مصنفا أو مسجلا في قائمة الجرد الإضافي على الملاك أو حراس مختصين لحماية الآثار.</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المحافظة</w:t>
      </w:r>
      <w:proofErr w:type="gramEnd"/>
      <w:r w:rsidRPr="000F5230">
        <w:rPr>
          <w:rFonts w:asciiTheme="minorBidi" w:hAnsiTheme="minorBidi"/>
          <w:sz w:val="32"/>
          <w:szCs w:val="32"/>
          <w:rtl/>
          <w:lang w:bidi="ar-DZ"/>
        </w:rPr>
        <w:t>، البلدية مكلفين بدورهم لحماية الآثار.</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-يجب أن يكون الحارس مقبولا </w:t>
      </w:r>
      <w:proofErr w:type="gramStart"/>
      <w:r w:rsidRPr="000F5230">
        <w:rPr>
          <w:rFonts w:asciiTheme="minorBidi" w:hAnsiTheme="minorBidi"/>
          <w:sz w:val="32"/>
          <w:szCs w:val="32"/>
          <w:rtl/>
          <w:lang w:bidi="ar-DZ"/>
        </w:rPr>
        <w:t>من</w:t>
      </w:r>
      <w:proofErr w:type="gramEnd"/>
      <w:r w:rsidRPr="000F5230">
        <w:rPr>
          <w:rFonts w:asciiTheme="minorBidi" w:hAnsiTheme="minorBidi"/>
          <w:sz w:val="32"/>
          <w:szCs w:val="32"/>
          <w:rtl/>
          <w:lang w:bidi="ar-DZ"/>
        </w:rPr>
        <w:t xml:space="preserve"> طرف الوزير.</w:t>
      </w:r>
    </w:p>
    <w:p w:rsidR="00E96B5E" w:rsidRPr="000F5230" w:rsidRDefault="00E96B5E" w:rsidP="00E96B5E">
      <w:pPr>
        <w:pStyle w:val="Paragraphedeliste"/>
        <w:bidi/>
        <w:rPr>
          <w:rFonts w:asciiTheme="minorBidi" w:hAnsiTheme="minorBidi"/>
          <w:sz w:val="32"/>
          <w:szCs w:val="32"/>
          <w:rtl/>
          <w:lang w:bidi="ar-DZ"/>
        </w:rPr>
      </w:pPr>
    </w:p>
    <w:p w:rsidR="00E96B5E" w:rsidRPr="000F5230" w:rsidRDefault="00E96B5E" w:rsidP="00E96B5E">
      <w:pPr>
        <w:bidi/>
        <w:rPr>
          <w:rFonts w:asciiTheme="minorBidi" w:hAnsiTheme="minorBidi"/>
          <w:b/>
          <w:bCs/>
          <w:sz w:val="32"/>
          <w:szCs w:val="32"/>
          <w:u w:val="single"/>
          <w:rtl/>
          <w:lang w:bidi="ar-DZ"/>
        </w:rPr>
      </w:pPr>
      <w:proofErr w:type="gramStart"/>
      <w:r w:rsidRPr="000F5230">
        <w:rPr>
          <w:rFonts w:asciiTheme="minorBidi" w:hAnsiTheme="minorBidi"/>
          <w:b/>
          <w:bCs/>
          <w:sz w:val="32"/>
          <w:szCs w:val="32"/>
          <w:u w:val="single"/>
          <w:rtl/>
          <w:lang w:bidi="ar-DZ"/>
        </w:rPr>
        <w:t>المواقع</w:t>
      </w:r>
      <w:proofErr w:type="gramEnd"/>
      <w:r w:rsidRPr="000F5230">
        <w:rPr>
          <w:rFonts w:asciiTheme="minorBidi" w:hAnsiTheme="minorBidi"/>
          <w:b/>
          <w:bCs/>
          <w:sz w:val="32"/>
          <w:szCs w:val="32"/>
          <w:u w:val="single"/>
          <w:rtl/>
          <w:lang w:bidi="ar-DZ"/>
        </w:rPr>
        <w:t xml:space="preserve"> الطبيعية:</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-إن المواقع الطبيعية جزء لا يتجزأ من الأملاك الوطنية وتتكفل الدولة بحمايتها.</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يعتبر</w:t>
      </w:r>
      <w:proofErr w:type="gramEnd"/>
      <w:r w:rsidRPr="000F5230">
        <w:rPr>
          <w:rFonts w:asciiTheme="minorBidi" w:hAnsiTheme="minorBidi"/>
          <w:sz w:val="32"/>
          <w:szCs w:val="32"/>
          <w:rtl/>
          <w:lang w:bidi="ar-DZ"/>
        </w:rPr>
        <w:t xml:space="preserve"> موقع أو أثر طبيعي كل منظر أو مكان طبيعي له طابعا فنيا أو تاريخيا أو علميا أو أسطوريا أو جماليا من الواجب حمايته وصيانته للأهمية الوطنية، ويتم المحافظة عليها عن طريق تصنيفها أو تسجيلها في قائمة الجرد الإضافي. </w:t>
      </w:r>
    </w:p>
    <w:p w:rsidR="00E96B5E" w:rsidRPr="000F5230" w:rsidRDefault="00E96B5E" w:rsidP="00E96B5E">
      <w:pPr>
        <w:bidi/>
        <w:rPr>
          <w:rFonts w:asciiTheme="minorBidi" w:hAnsiTheme="minorBidi"/>
          <w:sz w:val="32"/>
          <w:szCs w:val="32"/>
          <w:rtl/>
          <w:lang w:bidi="ar-DZ"/>
        </w:rPr>
      </w:pPr>
      <w:proofErr w:type="gramStart"/>
      <w:r w:rsidRPr="000F5230">
        <w:rPr>
          <w:rFonts w:asciiTheme="minorBidi" w:hAnsiTheme="minorBidi"/>
          <w:sz w:val="32"/>
          <w:szCs w:val="32"/>
          <w:rtl/>
          <w:lang w:bidi="ar-DZ"/>
        </w:rPr>
        <w:t>-  تحمي</w:t>
      </w:r>
      <w:proofErr w:type="gramEnd"/>
      <w:r w:rsidRPr="000F5230">
        <w:rPr>
          <w:rFonts w:asciiTheme="minorBidi" w:hAnsiTheme="minorBidi"/>
          <w:sz w:val="32"/>
          <w:szCs w:val="32"/>
          <w:rtl/>
          <w:lang w:bidi="ar-DZ"/>
        </w:rPr>
        <w:t xml:space="preserve"> الدولة كل ما يحيط بالموقع  وفي مجال الرؤيا.ن وتحدد الارتفاقات هذا الأخير من طرف اللجنة الوطنية للآثار و المواقع.</w:t>
      </w:r>
    </w:p>
    <w:p w:rsidR="00E96B5E" w:rsidRPr="000F5230" w:rsidRDefault="00E96B5E" w:rsidP="00E96B5E">
      <w:pPr>
        <w:bidi/>
        <w:rPr>
          <w:rFonts w:asciiTheme="minorBidi" w:hAnsiTheme="minorBidi"/>
          <w:sz w:val="32"/>
          <w:szCs w:val="32"/>
          <w:rtl/>
          <w:lang w:bidi="ar-DZ"/>
        </w:rPr>
      </w:pPr>
      <w:proofErr w:type="gramStart"/>
      <w:r w:rsidRPr="000F5230">
        <w:rPr>
          <w:rFonts w:asciiTheme="minorBidi" w:hAnsiTheme="minorBidi"/>
          <w:sz w:val="32"/>
          <w:szCs w:val="32"/>
          <w:rtl/>
          <w:lang w:bidi="ar-DZ"/>
        </w:rPr>
        <w:t>التصنيف</w:t>
      </w:r>
      <w:proofErr w:type="gramEnd"/>
      <w:r w:rsidRPr="000F5230">
        <w:rPr>
          <w:rFonts w:asciiTheme="minorBidi" w:hAnsiTheme="minorBidi"/>
          <w:sz w:val="32"/>
          <w:szCs w:val="32"/>
          <w:rtl/>
          <w:lang w:bidi="ar-DZ"/>
        </w:rPr>
        <w:t>:</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-ابتداء من إشعار الوزير المكلف بالفنون افتتاح دعوى التصنيف للملاك الخواص </w:t>
      </w:r>
      <w:proofErr w:type="spellStart"/>
      <w:r w:rsidRPr="000F5230">
        <w:rPr>
          <w:rFonts w:asciiTheme="minorBidi" w:hAnsiTheme="minorBidi"/>
          <w:sz w:val="32"/>
          <w:szCs w:val="32"/>
          <w:rtl/>
          <w:lang w:bidi="ar-DZ"/>
        </w:rPr>
        <w:t>او</w:t>
      </w:r>
      <w:proofErr w:type="spellEnd"/>
      <w:r w:rsidRPr="000F5230">
        <w:rPr>
          <w:rFonts w:asciiTheme="minorBidi" w:hAnsiTheme="minorBidi"/>
          <w:sz w:val="32"/>
          <w:szCs w:val="32"/>
          <w:rtl/>
          <w:lang w:bidi="ar-DZ"/>
        </w:rPr>
        <w:t xml:space="preserve"> العامين لا يحق لهم أن يغيروا من حالة المواقع مثلا تقطيع الأشجار.</w:t>
      </w:r>
      <w:proofErr w:type="gramStart"/>
      <w:r w:rsidRPr="000F5230">
        <w:rPr>
          <w:rFonts w:asciiTheme="minorBidi" w:hAnsiTheme="minorBidi"/>
          <w:sz w:val="32"/>
          <w:szCs w:val="32"/>
          <w:rtl/>
          <w:lang w:bidi="ar-DZ"/>
        </w:rPr>
        <w:t>ويسقط</w:t>
      </w:r>
      <w:proofErr w:type="gramEnd"/>
      <w:r w:rsidRPr="000F5230">
        <w:rPr>
          <w:rFonts w:asciiTheme="minorBidi" w:hAnsiTheme="minorBidi"/>
          <w:sz w:val="32"/>
          <w:szCs w:val="32"/>
          <w:rtl/>
          <w:lang w:bidi="ar-DZ"/>
        </w:rPr>
        <w:t xml:space="preserve"> إجراء الحفظ إذا لم يتم تصنيفه في خلال ثلاثة سنوات ابتداء من تاريخ الإشعار.</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-إجراءات التصنيف:</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lastRenderedPageBreak/>
        <w:t xml:space="preserve">التصنيف يكون بطلب من الدولة أو </w:t>
      </w:r>
      <w:proofErr w:type="gramStart"/>
      <w:r w:rsidRPr="000F5230">
        <w:rPr>
          <w:rFonts w:asciiTheme="minorBidi" w:hAnsiTheme="minorBidi"/>
          <w:sz w:val="32"/>
          <w:szCs w:val="32"/>
          <w:rtl/>
          <w:lang w:bidi="ar-DZ"/>
        </w:rPr>
        <w:t>الملاك</w:t>
      </w:r>
      <w:proofErr w:type="gramEnd"/>
      <w:r w:rsidRPr="000F5230">
        <w:rPr>
          <w:rFonts w:asciiTheme="minorBidi" w:hAnsiTheme="minorBidi"/>
          <w:sz w:val="32"/>
          <w:szCs w:val="32"/>
          <w:rtl/>
          <w:lang w:bidi="ar-DZ"/>
        </w:rPr>
        <w:t xml:space="preserve"> </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-نفس مراحل التصنيف بالنسبة للآثار السابقة ، التصنيف يكون بقرار وزاري بعد موافقة اللجنة الوطنية. </w:t>
      </w:r>
      <w:proofErr w:type="gramStart"/>
      <w:r w:rsidRPr="000F5230">
        <w:rPr>
          <w:rFonts w:asciiTheme="minorBidi" w:hAnsiTheme="minorBidi"/>
          <w:sz w:val="32"/>
          <w:szCs w:val="32"/>
          <w:rtl/>
          <w:lang w:bidi="ar-DZ"/>
        </w:rPr>
        <w:t>يكون</w:t>
      </w:r>
      <w:proofErr w:type="gramEnd"/>
      <w:r w:rsidRPr="000F5230">
        <w:rPr>
          <w:rFonts w:asciiTheme="minorBidi" w:hAnsiTheme="minorBidi"/>
          <w:sz w:val="32"/>
          <w:szCs w:val="32"/>
          <w:rtl/>
          <w:lang w:bidi="ar-DZ"/>
        </w:rPr>
        <w:t xml:space="preserve"> الطلب دائما مرفقا بملف وصفي مع المخططات الخاصة بالموقع وصور فوتوغرافية.وللوزير صلاحية افتتاح دعوى التصنيف في أي وقت ويبلغ كل الملاك العامين أو </w:t>
      </w:r>
      <w:proofErr w:type="gramStart"/>
      <w:r w:rsidRPr="000F5230">
        <w:rPr>
          <w:rFonts w:asciiTheme="minorBidi" w:hAnsiTheme="minorBidi"/>
          <w:sz w:val="32"/>
          <w:szCs w:val="32"/>
          <w:rtl/>
          <w:lang w:bidi="ar-DZ"/>
        </w:rPr>
        <w:t>الخواص ،</w:t>
      </w:r>
      <w:proofErr w:type="gramEnd"/>
      <w:r w:rsidRPr="000F5230">
        <w:rPr>
          <w:rFonts w:asciiTheme="minorBidi" w:hAnsiTheme="minorBidi"/>
          <w:sz w:val="32"/>
          <w:szCs w:val="32"/>
          <w:rtl/>
          <w:lang w:bidi="ar-DZ"/>
        </w:rPr>
        <w:t xml:space="preserve"> و للملاك شهرين في إبداء الرأي بالرفض أو الموافقة بالسكوت .</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 يتم تبليغ التصنيف بقرار وزاري إلى جميع الملاك وتسلم نسخة من القرار إلى رئيس المحافظة التي يوجد الموقع أو </w:t>
      </w:r>
      <w:proofErr w:type="gramStart"/>
      <w:r w:rsidRPr="000F5230">
        <w:rPr>
          <w:rFonts w:asciiTheme="minorBidi" w:hAnsiTheme="minorBidi"/>
          <w:sz w:val="32"/>
          <w:szCs w:val="32"/>
          <w:rtl/>
          <w:lang w:bidi="ar-DZ"/>
        </w:rPr>
        <w:t>الآثار  فيها</w:t>
      </w:r>
      <w:proofErr w:type="gramEnd"/>
      <w:r w:rsidRPr="000F5230">
        <w:rPr>
          <w:rFonts w:asciiTheme="minorBidi" w:hAnsiTheme="minorBidi"/>
          <w:sz w:val="32"/>
          <w:szCs w:val="32"/>
          <w:rtl/>
          <w:lang w:bidi="ar-DZ"/>
        </w:rPr>
        <w:t xml:space="preserve"> ليسجلها في مكتب الرهن بدون أي تعويض مالي.</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يسجل الموقع أو </w:t>
      </w:r>
      <w:proofErr w:type="gramStart"/>
      <w:r w:rsidRPr="000F5230">
        <w:rPr>
          <w:rFonts w:asciiTheme="minorBidi" w:hAnsiTheme="minorBidi"/>
          <w:sz w:val="32"/>
          <w:szCs w:val="32"/>
          <w:rtl/>
          <w:lang w:bidi="ar-DZ"/>
        </w:rPr>
        <w:t>الآثار</w:t>
      </w:r>
      <w:proofErr w:type="gramEnd"/>
      <w:r w:rsidRPr="000F5230">
        <w:rPr>
          <w:rFonts w:asciiTheme="minorBidi" w:hAnsiTheme="minorBidi"/>
          <w:sz w:val="32"/>
          <w:szCs w:val="32"/>
          <w:rtl/>
          <w:lang w:bidi="ar-DZ"/>
        </w:rPr>
        <w:t xml:space="preserve"> في قائمة رسمية للآثار الطبيعية وتتضمن هذه القائمة:</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1-طبيعة الموقع</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2-</w:t>
      </w:r>
      <w:proofErr w:type="gramStart"/>
      <w:r w:rsidRPr="000F5230">
        <w:rPr>
          <w:rFonts w:asciiTheme="minorBidi" w:hAnsiTheme="minorBidi"/>
          <w:sz w:val="32"/>
          <w:szCs w:val="32"/>
          <w:rtl/>
          <w:lang w:bidi="ar-DZ"/>
        </w:rPr>
        <w:t>المكان</w:t>
      </w:r>
      <w:proofErr w:type="gramEnd"/>
      <w:r w:rsidRPr="000F5230">
        <w:rPr>
          <w:rFonts w:asciiTheme="minorBidi" w:hAnsiTheme="minorBidi"/>
          <w:sz w:val="32"/>
          <w:szCs w:val="32"/>
          <w:rtl/>
          <w:lang w:bidi="ar-DZ"/>
        </w:rPr>
        <w:t xml:space="preserve"> الجغرافي</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3-</w:t>
      </w:r>
      <w:proofErr w:type="gramStart"/>
      <w:r w:rsidRPr="000F5230">
        <w:rPr>
          <w:rFonts w:asciiTheme="minorBidi" w:hAnsiTheme="minorBidi"/>
          <w:sz w:val="32"/>
          <w:szCs w:val="32"/>
          <w:rtl/>
          <w:lang w:bidi="ar-DZ"/>
        </w:rPr>
        <w:t>محيط</w:t>
      </w:r>
      <w:proofErr w:type="gramEnd"/>
      <w:r w:rsidRPr="000F5230">
        <w:rPr>
          <w:rFonts w:asciiTheme="minorBidi" w:hAnsiTheme="minorBidi"/>
          <w:sz w:val="32"/>
          <w:szCs w:val="32"/>
          <w:rtl/>
          <w:lang w:bidi="ar-DZ"/>
        </w:rPr>
        <w:t xml:space="preserve"> التصنيف</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4-الارتفاقات </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5-</w:t>
      </w:r>
      <w:proofErr w:type="gramStart"/>
      <w:r w:rsidRPr="000F5230">
        <w:rPr>
          <w:rFonts w:asciiTheme="minorBidi" w:hAnsiTheme="minorBidi"/>
          <w:sz w:val="32"/>
          <w:szCs w:val="32"/>
          <w:rtl/>
          <w:lang w:bidi="ar-DZ"/>
        </w:rPr>
        <w:t>تاريخ</w:t>
      </w:r>
      <w:proofErr w:type="gramEnd"/>
      <w:r w:rsidRPr="000F5230">
        <w:rPr>
          <w:rFonts w:asciiTheme="minorBidi" w:hAnsiTheme="minorBidi"/>
          <w:sz w:val="32"/>
          <w:szCs w:val="32"/>
          <w:rtl/>
          <w:lang w:bidi="ar-DZ"/>
        </w:rPr>
        <w:t xml:space="preserve"> قرار التصنيف</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6- أسماء الملاك</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w:t>
      </w:r>
      <w:proofErr w:type="gramStart"/>
      <w:r w:rsidRPr="000F5230">
        <w:rPr>
          <w:rFonts w:asciiTheme="minorBidi" w:hAnsiTheme="minorBidi"/>
          <w:sz w:val="32"/>
          <w:szCs w:val="32"/>
          <w:rtl/>
          <w:lang w:bidi="ar-DZ"/>
        </w:rPr>
        <w:t>كل</w:t>
      </w:r>
      <w:proofErr w:type="gramEnd"/>
      <w:r w:rsidRPr="000F5230">
        <w:rPr>
          <w:rFonts w:asciiTheme="minorBidi" w:hAnsiTheme="minorBidi"/>
          <w:sz w:val="32"/>
          <w:szCs w:val="32"/>
          <w:rtl/>
          <w:lang w:bidi="ar-DZ"/>
        </w:rPr>
        <w:t xml:space="preserve"> ما يحيط بالموقع يدخل في إطار التصنيف وبدون أي تعويض.</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-أثار التصنيف تتبع الموقع في أي يد كانت عن طريق نقل الملكية(كل نقل ملكية سواء كان مجاني أو مالي) التي يجب أن تكون بإذن الوزير</w:t>
      </w:r>
      <w:proofErr w:type="gramStart"/>
      <w:r w:rsidRPr="000F5230">
        <w:rPr>
          <w:rFonts w:asciiTheme="minorBidi" w:hAnsiTheme="minorBidi"/>
          <w:sz w:val="32"/>
          <w:szCs w:val="32"/>
          <w:rtl/>
          <w:lang w:bidi="ar-DZ"/>
        </w:rPr>
        <w:t>،تطبق</w:t>
      </w:r>
      <w:proofErr w:type="gramEnd"/>
      <w:r w:rsidRPr="000F5230">
        <w:rPr>
          <w:rFonts w:asciiTheme="minorBidi" w:hAnsiTheme="minorBidi"/>
          <w:sz w:val="32"/>
          <w:szCs w:val="32"/>
          <w:rtl/>
          <w:lang w:bidi="ar-DZ"/>
        </w:rPr>
        <w:t xml:space="preserve"> الدولة حق الشفعة في هذه الحالة وتشتريها بقيمة الأرض لا كموقع الأثري .</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-بالنسبة لنزع الملكية تكون إلا بإذن من الوزير المكلف بالفنون ، أي تغيير في الأماكن أو زيادة ارتفاقات جديدة إلا بموافقة الوزير.</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المواقع و الآثار الطبيعية المصنفة </w:t>
      </w:r>
      <w:proofErr w:type="spellStart"/>
      <w:r w:rsidRPr="000F5230">
        <w:rPr>
          <w:rFonts w:asciiTheme="minorBidi" w:hAnsiTheme="minorBidi"/>
          <w:sz w:val="32"/>
          <w:szCs w:val="32"/>
          <w:rtl/>
          <w:lang w:bidi="ar-DZ"/>
        </w:rPr>
        <w:t>او</w:t>
      </w:r>
      <w:proofErr w:type="spellEnd"/>
      <w:r w:rsidRPr="000F5230">
        <w:rPr>
          <w:rFonts w:asciiTheme="minorBidi" w:hAnsiTheme="minorBidi"/>
          <w:sz w:val="32"/>
          <w:szCs w:val="32"/>
          <w:rtl/>
          <w:lang w:bidi="ar-DZ"/>
        </w:rPr>
        <w:t xml:space="preserve"> مقترحة للتصنيف ومجال الرؤيا التابعة لهم مهما كان ملاكهم لا  يسمح بتغير الأماكن إلا باستغلال العادي للأراضي مثلا الزراعة التي تعود صاحبها ممارستها ، أما تقطيع الأشجار أو تركيب خطوط الكهربائية .....فهو محظور</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 </w:t>
      </w:r>
      <w:proofErr w:type="gramStart"/>
      <w:r w:rsidRPr="000F5230">
        <w:rPr>
          <w:rFonts w:asciiTheme="minorBidi" w:hAnsiTheme="minorBidi"/>
          <w:sz w:val="32"/>
          <w:szCs w:val="32"/>
          <w:rtl/>
          <w:lang w:bidi="ar-DZ"/>
        </w:rPr>
        <w:t>إسقاط</w:t>
      </w:r>
      <w:proofErr w:type="gramEnd"/>
      <w:r w:rsidRPr="000F5230">
        <w:rPr>
          <w:rFonts w:asciiTheme="minorBidi" w:hAnsiTheme="minorBidi"/>
          <w:sz w:val="32"/>
          <w:szCs w:val="32"/>
          <w:rtl/>
          <w:lang w:bidi="ar-DZ"/>
        </w:rPr>
        <w:t xml:space="preserve"> أو إلغاء التصنيف تعلن بقرار وزاري ويكون بمبادرة من الدولة أو الملاك في حالة فقدان القيمة الوطنية.</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lastRenderedPageBreak/>
        <w:t xml:space="preserve">- </w:t>
      </w:r>
      <w:proofErr w:type="gramStart"/>
      <w:r w:rsidRPr="000F5230">
        <w:rPr>
          <w:rFonts w:asciiTheme="minorBidi" w:hAnsiTheme="minorBidi"/>
          <w:sz w:val="32"/>
          <w:szCs w:val="32"/>
          <w:rtl/>
          <w:lang w:bidi="ar-DZ"/>
        </w:rPr>
        <w:t>لحماية</w:t>
      </w:r>
      <w:proofErr w:type="gramEnd"/>
      <w:r w:rsidRPr="000F5230">
        <w:rPr>
          <w:rFonts w:asciiTheme="minorBidi" w:hAnsiTheme="minorBidi"/>
          <w:sz w:val="32"/>
          <w:szCs w:val="32"/>
          <w:rtl/>
          <w:lang w:bidi="ar-DZ"/>
        </w:rPr>
        <w:t xml:space="preserve"> المواقع الطبيعية إذا لم يتم تصنيفها فتسجل في قائمة الجرد الإضافي لمدة معينة إذا لم يتم تصنيفها فتلغى من القائمة ولا يترتب عن ذلك أي تعويض لصاحبها.</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 xml:space="preserve">أما في القسم </w:t>
      </w:r>
      <w:proofErr w:type="gramStart"/>
      <w:r w:rsidRPr="000F5230">
        <w:rPr>
          <w:rFonts w:asciiTheme="minorBidi" w:hAnsiTheme="minorBidi"/>
          <w:sz w:val="32"/>
          <w:szCs w:val="32"/>
          <w:rtl/>
          <w:lang w:bidi="ar-DZ"/>
        </w:rPr>
        <w:t>الأخير  فحدد</w:t>
      </w:r>
      <w:proofErr w:type="gramEnd"/>
      <w:r w:rsidRPr="000F5230">
        <w:rPr>
          <w:rFonts w:asciiTheme="minorBidi" w:hAnsiTheme="minorBidi"/>
          <w:sz w:val="32"/>
          <w:szCs w:val="32"/>
          <w:rtl/>
          <w:lang w:bidi="ar-DZ"/>
        </w:rPr>
        <w:t xml:space="preserve"> المشرع عقوبات اختلفت فيما بينها حسب الجنحة التي ارتكبت في حق المعالم و المواقع الأثرية.</w:t>
      </w:r>
    </w:p>
    <w:p w:rsidR="00E96B5E" w:rsidRPr="000F5230" w:rsidRDefault="00E96B5E" w:rsidP="00E96B5E">
      <w:pPr>
        <w:bidi/>
        <w:rPr>
          <w:rFonts w:asciiTheme="minorBidi" w:hAnsiTheme="minorBidi"/>
          <w:b/>
          <w:bCs/>
          <w:sz w:val="32"/>
          <w:szCs w:val="32"/>
          <w:u w:val="single"/>
          <w:rtl/>
          <w:lang w:bidi="ar-DZ"/>
        </w:rPr>
      </w:pPr>
      <w:proofErr w:type="gramStart"/>
      <w:r w:rsidRPr="000F5230">
        <w:rPr>
          <w:rFonts w:asciiTheme="minorBidi" w:hAnsiTheme="minorBidi"/>
          <w:b/>
          <w:bCs/>
          <w:sz w:val="32"/>
          <w:szCs w:val="32"/>
          <w:u w:val="single"/>
          <w:rtl/>
          <w:lang w:bidi="ar-DZ"/>
        </w:rPr>
        <w:t>الأجهزة</w:t>
      </w:r>
      <w:proofErr w:type="gramEnd"/>
      <w:r w:rsidRPr="000F5230">
        <w:rPr>
          <w:rFonts w:asciiTheme="minorBidi" w:hAnsiTheme="minorBidi"/>
          <w:b/>
          <w:bCs/>
          <w:sz w:val="32"/>
          <w:szCs w:val="32"/>
          <w:u w:val="single"/>
          <w:rtl/>
          <w:lang w:bidi="ar-DZ"/>
        </w:rPr>
        <w:t>:</w:t>
      </w:r>
    </w:p>
    <w:p w:rsidR="00E96B5E" w:rsidRPr="000F5230" w:rsidRDefault="00E96B5E" w:rsidP="00E96B5E">
      <w:pPr>
        <w:bidi/>
        <w:rPr>
          <w:rFonts w:asciiTheme="minorBidi" w:hAnsiTheme="minorBidi"/>
          <w:sz w:val="32"/>
          <w:szCs w:val="32"/>
          <w:rtl/>
          <w:lang w:bidi="ar-DZ"/>
        </w:rPr>
      </w:pPr>
      <w:r w:rsidRPr="000F5230">
        <w:rPr>
          <w:rFonts w:asciiTheme="minorBidi" w:hAnsiTheme="minorBidi"/>
          <w:sz w:val="32"/>
          <w:szCs w:val="32"/>
          <w:rtl/>
          <w:lang w:bidi="ar-DZ"/>
        </w:rPr>
        <w:t>تساعد الوزير في اتخاذ قراراته لجنة مختصة متكونة من عدة أعضاء من ممثلين للمختلف الوزارات ومدراء ومهندسين معماريين.وهي اللجنة الوطنية للآثار و المواقع.</w:t>
      </w:r>
    </w:p>
    <w:p w:rsidR="00E96B5E" w:rsidRPr="000F5230" w:rsidRDefault="00E96B5E" w:rsidP="00E96B5E">
      <w:pPr>
        <w:bidi/>
        <w:rPr>
          <w:rFonts w:asciiTheme="minorBidi" w:hAnsiTheme="minorBidi"/>
          <w:sz w:val="32"/>
          <w:szCs w:val="32"/>
          <w:rtl/>
          <w:lang w:bidi="ar-DZ"/>
        </w:rPr>
      </w:pPr>
    </w:p>
    <w:p w:rsidR="00E96B5E" w:rsidRPr="000F5230" w:rsidRDefault="00E96B5E" w:rsidP="00E96B5E">
      <w:pPr>
        <w:bidi/>
        <w:rPr>
          <w:rFonts w:asciiTheme="minorBidi" w:hAnsiTheme="minorBidi"/>
          <w:sz w:val="32"/>
          <w:szCs w:val="32"/>
          <w:rtl/>
          <w:lang w:bidi="ar-DZ"/>
        </w:rPr>
      </w:pPr>
    </w:p>
    <w:p w:rsidR="00E96B5E" w:rsidRPr="000F5230" w:rsidRDefault="00E96B5E" w:rsidP="00E96B5E">
      <w:pPr>
        <w:bidi/>
        <w:rPr>
          <w:rFonts w:asciiTheme="minorBidi" w:hAnsiTheme="minorBidi"/>
          <w:b/>
          <w:bCs/>
          <w:sz w:val="32"/>
          <w:szCs w:val="32"/>
          <w:u w:val="single"/>
          <w:lang w:bidi="ar-DZ"/>
        </w:rPr>
      </w:pPr>
    </w:p>
    <w:p w:rsidR="00B37E27" w:rsidRPr="00E96B5E" w:rsidRDefault="00B37E27" w:rsidP="00E96B5E">
      <w:pPr>
        <w:bidi/>
      </w:pPr>
    </w:p>
    <w:sectPr w:rsidR="00B37E27" w:rsidRPr="00E96B5E" w:rsidSect="000869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0ED"/>
    <w:multiLevelType w:val="hybridMultilevel"/>
    <w:tmpl w:val="381E353E"/>
    <w:lvl w:ilvl="0" w:tplc="F8E29C1A">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6B5E"/>
    <w:rsid w:val="00B37E27"/>
    <w:rsid w:val="00E96B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96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6B5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96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3700</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2024-05-04T19:37:00Z</dcterms:created>
  <dcterms:modified xsi:type="dcterms:W3CDTF">2024-05-04T19:39:00Z</dcterms:modified>
</cp:coreProperties>
</file>