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66" w:rsidRPr="00D46FBC" w:rsidRDefault="00C31E66" w:rsidP="00C31E66">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bCs/>
          <w:sz w:val="28"/>
          <w:szCs w:val="28"/>
          <w:lang w:eastAsia="fr-FR"/>
        </w:rPr>
        <w:t xml:space="preserve">CHAPITRE </w:t>
      </w:r>
      <w:r w:rsidRPr="00D46FBC">
        <w:rPr>
          <w:rFonts w:ascii="Times New Roman" w:eastAsia="Times New Roman" w:hAnsi="Times New Roman" w:cs="Times New Roman"/>
          <w:b/>
          <w:bCs/>
          <w:sz w:val="28"/>
          <w:szCs w:val="28"/>
          <w:lang w:eastAsia="fr-FR"/>
        </w:rPr>
        <w:t>V</w:t>
      </w:r>
      <w:r>
        <w:rPr>
          <w:rFonts w:ascii="Times New Roman" w:eastAsia="Times New Roman" w:hAnsi="Times New Roman" w:cs="Times New Roman"/>
          <w:b/>
          <w:bCs/>
          <w:sz w:val="28"/>
          <w:szCs w:val="28"/>
          <w:lang w:eastAsia="fr-FR"/>
        </w:rPr>
        <w:t>II</w:t>
      </w:r>
      <w:r w:rsidRPr="00D46FBC">
        <w:rPr>
          <w:rFonts w:ascii="Times New Roman" w:eastAsia="Times New Roman" w:hAnsi="Times New Roman" w:cs="Times New Roman"/>
          <w:b/>
          <w:bCs/>
          <w:sz w:val="28"/>
          <w:szCs w:val="28"/>
          <w:lang w:eastAsia="fr-FR"/>
        </w:rPr>
        <w:t xml:space="preserve"> : </w:t>
      </w:r>
      <w:r>
        <w:rPr>
          <w:rFonts w:ascii="Times New Roman" w:eastAsia="Times New Roman" w:hAnsi="Times New Roman" w:cs="Times New Roman"/>
          <w:b/>
          <w:bCs/>
          <w:sz w:val="28"/>
          <w:szCs w:val="28"/>
          <w:lang w:eastAsia="fr-FR"/>
        </w:rPr>
        <w:t>LES INONDATIONS DANS LES ZONES URBAINES</w:t>
      </w:r>
    </w:p>
    <w:p w:rsidR="00C31E66" w:rsidRDefault="00C31E66" w:rsidP="00C31E66">
      <w:pPr>
        <w:spacing w:after="0" w:line="240" w:lineRule="auto"/>
        <w:jc w:val="both"/>
        <w:rPr>
          <w:rFonts w:ascii="Times New Roman" w:hAnsi="Times New Roman" w:cs="Times New Roman"/>
          <w:sz w:val="24"/>
          <w:szCs w:val="24"/>
        </w:rPr>
      </w:pPr>
    </w:p>
    <w:p w:rsidR="00C31E66" w:rsidRDefault="00C31E66" w:rsidP="00C31E66">
      <w:pPr>
        <w:spacing w:after="0" w:line="240" w:lineRule="auto"/>
        <w:jc w:val="both"/>
        <w:rPr>
          <w:rFonts w:ascii="Times New Roman" w:hAnsi="Times New Roman" w:cs="Times New Roman"/>
          <w:sz w:val="24"/>
          <w:szCs w:val="24"/>
        </w:rPr>
      </w:pPr>
    </w:p>
    <w:p w:rsidR="00C31E66" w:rsidRPr="004C448E" w:rsidRDefault="00C31E66" w:rsidP="00C31E66">
      <w:pPr>
        <w:spacing w:after="0" w:line="240" w:lineRule="auto"/>
        <w:jc w:val="both"/>
        <w:rPr>
          <w:rFonts w:ascii="Times New Roman" w:hAnsi="Times New Roman" w:cs="Times New Roman"/>
          <w:sz w:val="24"/>
          <w:szCs w:val="24"/>
        </w:rPr>
      </w:pPr>
    </w:p>
    <w:p w:rsidR="00C31E66" w:rsidRDefault="00C31E66" w:rsidP="00C31E66">
      <w:pPr>
        <w:pStyle w:val="NormalWeb"/>
        <w:spacing w:before="0" w:beforeAutospacing="0" w:after="0" w:afterAutospacing="0"/>
        <w:ind w:firstLine="708"/>
        <w:jc w:val="both"/>
      </w:pPr>
      <w:r w:rsidRPr="004C448E">
        <w:t>Les inondations dans les zones urbaines sont un phénomène de plus en plus fréquent, exacerbé par le changement climatique, l'urbanisation rapide et la gestion inadéquate des eaux pluviales. Voici quelques éléments clés conc</w:t>
      </w:r>
      <w:r>
        <w:t>ernant les inondations urbaines</w:t>
      </w:r>
      <w:r w:rsidRPr="004C448E">
        <w:t>:</w:t>
      </w:r>
    </w:p>
    <w:p w:rsidR="00C31E66" w:rsidRPr="004C448E" w:rsidRDefault="00C31E66" w:rsidP="00C31E66">
      <w:pPr>
        <w:pStyle w:val="NormalWeb"/>
        <w:spacing w:before="0" w:beforeAutospacing="0" w:after="0" w:afterAutospacing="0"/>
        <w:ind w:firstLine="708"/>
        <w:jc w:val="both"/>
      </w:pPr>
    </w:p>
    <w:p w:rsidR="00C31E66" w:rsidRDefault="00C31E66" w:rsidP="00C31E66">
      <w:pPr>
        <w:pStyle w:val="Titre3"/>
        <w:spacing w:before="0" w:beforeAutospacing="0" w:after="0" w:afterAutospacing="0"/>
        <w:jc w:val="both"/>
        <w:rPr>
          <w:sz w:val="24"/>
          <w:szCs w:val="24"/>
        </w:rPr>
      </w:pPr>
      <w:r>
        <w:rPr>
          <w:sz w:val="24"/>
          <w:szCs w:val="24"/>
        </w:rPr>
        <w:t xml:space="preserve">I. </w:t>
      </w:r>
      <w:r w:rsidRPr="004C448E">
        <w:rPr>
          <w:sz w:val="24"/>
          <w:szCs w:val="24"/>
        </w:rPr>
        <w:t>C</w:t>
      </w:r>
      <w:r>
        <w:rPr>
          <w:sz w:val="24"/>
          <w:szCs w:val="24"/>
        </w:rPr>
        <w:t>AUSES DES INONDATIONS URBAINES</w:t>
      </w:r>
    </w:p>
    <w:p w:rsidR="00C31E66" w:rsidRPr="004C448E" w:rsidRDefault="00C31E66" w:rsidP="00C31E66">
      <w:pPr>
        <w:pStyle w:val="Titre3"/>
        <w:spacing w:before="0" w:beforeAutospacing="0" w:after="0" w:afterAutospacing="0"/>
        <w:jc w:val="both"/>
        <w:rPr>
          <w:sz w:val="24"/>
          <w:szCs w:val="24"/>
        </w:rPr>
      </w:pPr>
    </w:p>
    <w:p w:rsidR="00C31E66" w:rsidRPr="004C448E" w:rsidRDefault="00C31E66" w:rsidP="00C31E66">
      <w:pPr>
        <w:pStyle w:val="NormalWeb"/>
        <w:numPr>
          <w:ilvl w:val="0"/>
          <w:numId w:val="1"/>
        </w:numPr>
        <w:tabs>
          <w:tab w:val="clear" w:pos="720"/>
        </w:tabs>
        <w:spacing w:before="0" w:beforeAutospacing="0" w:after="0" w:afterAutospacing="0"/>
        <w:ind w:left="0" w:firstLine="360"/>
        <w:jc w:val="both"/>
      </w:pPr>
      <w:r>
        <w:rPr>
          <w:rStyle w:val="lev"/>
        </w:rPr>
        <w:t>Précipitations intenses</w:t>
      </w:r>
      <w:r w:rsidRPr="004C448E">
        <w:rPr>
          <w:rStyle w:val="lev"/>
        </w:rPr>
        <w:t>:</w:t>
      </w:r>
      <w:r>
        <w:rPr>
          <w:rStyle w:val="lev"/>
        </w:rPr>
        <w:t xml:space="preserve"> </w:t>
      </w:r>
      <w:r w:rsidRPr="004C448E">
        <w:t>Les épisodes de fortes pluies peuvent submerger les systèmes d'égouts et de drainage, ce qui entraîne une accumulation d'eau sur les routes et dans les zones basses.</w:t>
      </w:r>
    </w:p>
    <w:p w:rsidR="00C31E66" w:rsidRPr="004C448E" w:rsidRDefault="00C31E66" w:rsidP="00C31E66">
      <w:pPr>
        <w:pStyle w:val="NormalWeb"/>
        <w:numPr>
          <w:ilvl w:val="0"/>
          <w:numId w:val="1"/>
        </w:numPr>
        <w:tabs>
          <w:tab w:val="clear" w:pos="720"/>
        </w:tabs>
        <w:spacing w:before="0" w:beforeAutospacing="0" w:after="0" w:afterAutospacing="0"/>
        <w:ind w:left="0" w:firstLine="360"/>
        <w:jc w:val="both"/>
      </w:pPr>
      <w:r>
        <w:rPr>
          <w:rStyle w:val="lev"/>
        </w:rPr>
        <w:t>Urbanisation</w:t>
      </w:r>
      <w:r w:rsidRPr="004C448E">
        <w:rPr>
          <w:rStyle w:val="lev"/>
        </w:rPr>
        <w:t>:</w:t>
      </w:r>
      <w:r>
        <w:t xml:space="preserve"> </w:t>
      </w:r>
      <w:r w:rsidRPr="004C448E">
        <w:t>La construction de bâtiments, de routes et d'autres infrastructures imperméables augmente le ruissellement des eaux de pluie, ce qui réduit l'infiltration dans le sol.</w:t>
      </w:r>
    </w:p>
    <w:p w:rsidR="00C31E66" w:rsidRPr="004C448E" w:rsidRDefault="00C31E66" w:rsidP="00C31E66">
      <w:pPr>
        <w:pStyle w:val="NormalWeb"/>
        <w:numPr>
          <w:ilvl w:val="0"/>
          <w:numId w:val="1"/>
        </w:numPr>
        <w:tabs>
          <w:tab w:val="clear" w:pos="720"/>
        </w:tabs>
        <w:spacing w:before="0" w:beforeAutospacing="0" w:after="0" w:afterAutospacing="0"/>
        <w:ind w:left="0" w:firstLine="349"/>
        <w:jc w:val="both"/>
      </w:pPr>
      <w:r w:rsidRPr="004C448E">
        <w:rPr>
          <w:rStyle w:val="lev"/>
        </w:rPr>
        <w:t>Sy</w:t>
      </w:r>
      <w:r>
        <w:rPr>
          <w:rStyle w:val="lev"/>
        </w:rPr>
        <w:t>stèmes de drainage insuffisants</w:t>
      </w:r>
      <w:r w:rsidRPr="004C448E">
        <w:rPr>
          <w:rStyle w:val="lev"/>
        </w:rPr>
        <w:t>:</w:t>
      </w:r>
      <w:r>
        <w:rPr>
          <w:rStyle w:val="lev"/>
        </w:rPr>
        <w:t xml:space="preserve"> </w:t>
      </w:r>
      <w:r w:rsidRPr="004C448E">
        <w:t>Dans certaines villes, les systèmes de drainage ne sont pas dimensionnés pour gérer des pluies exceptionnelles, ce qui aggrave les risques d'inondation.</w:t>
      </w:r>
    </w:p>
    <w:p w:rsidR="00C31E66" w:rsidRPr="004C448E" w:rsidRDefault="00C31E66" w:rsidP="00C31E66">
      <w:pPr>
        <w:pStyle w:val="NormalWeb"/>
        <w:numPr>
          <w:ilvl w:val="0"/>
          <w:numId w:val="1"/>
        </w:numPr>
        <w:tabs>
          <w:tab w:val="clear" w:pos="720"/>
        </w:tabs>
        <w:spacing w:before="0" w:beforeAutospacing="0" w:after="0" w:afterAutospacing="0"/>
        <w:ind w:left="0" w:firstLine="360"/>
        <w:jc w:val="both"/>
      </w:pPr>
      <w:r w:rsidRPr="004C448E">
        <w:rPr>
          <w:rStyle w:val="lev"/>
        </w:rPr>
        <w:t>Changement climatique:</w:t>
      </w:r>
      <w:r>
        <w:t xml:space="preserve"> </w:t>
      </w:r>
      <w:r w:rsidRPr="004C448E">
        <w:t>L'augmentation des températures et des événements climatiques extrêmes comme des tempêtes plus fortes peuvent contribuer à des inondations plus fréquentes et plus sévères.</w:t>
      </w:r>
    </w:p>
    <w:p w:rsidR="00C31E66" w:rsidRPr="004C448E" w:rsidRDefault="00C31E66" w:rsidP="00C31E66">
      <w:pPr>
        <w:pStyle w:val="NormalWeb"/>
        <w:numPr>
          <w:ilvl w:val="0"/>
          <w:numId w:val="1"/>
        </w:numPr>
        <w:tabs>
          <w:tab w:val="clear" w:pos="720"/>
        </w:tabs>
        <w:spacing w:before="0" w:beforeAutospacing="0" w:after="0" w:afterAutospacing="0"/>
        <w:ind w:left="0" w:firstLine="360"/>
        <w:jc w:val="both"/>
      </w:pPr>
      <w:r w:rsidRPr="004C448E">
        <w:rPr>
          <w:rStyle w:val="lev"/>
        </w:rPr>
        <w:t>Montée des niveaux d'eau:</w:t>
      </w:r>
      <w:r>
        <w:t xml:space="preserve"> </w:t>
      </w:r>
      <w:r w:rsidRPr="004C448E">
        <w:t>La montée du niveau des mers, qui peut submerger les zones côtières et certaines zones urbaines, est également une cause d'inondation.</w:t>
      </w:r>
    </w:p>
    <w:p w:rsidR="00C31E66" w:rsidRDefault="00C31E66" w:rsidP="00C31E66">
      <w:pPr>
        <w:pStyle w:val="Titre3"/>
        <w:spacing w:before="0" w:beforeAutospacing="0" w:after="0" w:afterAutospacing="0"/>
        <w:jc w:val="both"/>
        <w:rPr>
          <w:sz w:val="24"/>
          <w:szCs w:val="24"/>
        </w:rPr>
      </w:pPr>
    </w:p>
    <w:p w:rsidR="00C31E66" w:rsidRDefault="00C31E66" w:rsidP="00C31E66">
      <w:pPr>
        <w:pStyle w:val="Titre3"/>
        <w:spacing w:before="0" w:beforeAutospacing="0" w:after="0" w:afterAutospacing="0"/>
        <w:jc w:val="both"/>
        <w:rPr>
          <w:sz w:val="24"/>
          <w:szCs w:val="24"/>
        </w:rPr>
      </w:pPr>
      <w:r>
        <w:rPr>
          <w:sz w:val="24"/>
          <w:szCs w:val="24"/>
        </w:rPr>
        <w:t xml:space="preserve">II. </w:t>
      </w:r>
      <w:r w:rsidRPr="004C448E">
        <w:rPr>
          <w:sz w:val="24"/>
          <w:szCs w:val="24"/>
        </w:rPr>
        <w:t>CONSEQU</w:t>
      </w:r>
      <w:r>
        <w:rPr>
          <w:sz w:val="24"/>
          <w:szCs w:val="24"/>
        </w:rPr>
        <w:t>ENCES DES INONDATIONS URBAINES</w:t>
      </w:r>
    </w:p>
    <w:p w:rsidR="00C31E66" w:rsidRPr="004C448E" w:rsidRDefault="00C31E66" w:rsidP="00C31E66">
      <w:pPr>
        <w:pStyle w:val="Titre3"/>
        <w:spacing w:before="0" w:beforeAutospacing="0" w:after="0" w:afterAutospacing="0"/>
        <w:jc w:val="both"/>
        <w:rPr>
          <w:sz w:val="24"/>
          <w:szCs w:val="24"/>
        </w:rPr>
      </w:pPr>
    </w:p>
    <w:p w:rsidR="00C31E66" w:rsidRPr="004C448E" w:rsidRDefault="00C31E66" w:rsidP="00C31E66">
      <w:pPr>
        <w:pStyle w:val="NormalWeb"/>
        <w:numPr>
          <w:ilvl w:val="0"/>
          <w:numId w:val="2"/>
        </w:numPr>
        <w:tabs>
          <w:tab w:val="clear" w:pos="720"/>
        </w:tabs>
        <w:spacing w:before="0" w:beforeAutospacing="0" w:after="0" w:afterAutospacing="0"/>
        <w:ind w:left="0" w:firstLine="360"/>
        <w:jc w:val="both"/>
      </w:pPr>
      <w:r w:rsidRPr="004C448E">
        <w:rPr>
          <w:rStyle w:val="lev"/>
        </w:rPr>
        <w:t>Dommages matériels:</w:t>
      </w:r>
      <w:r>
        <w:t xml:space="preserve"> </w:t>
      </w:r>
      <w:r w:rsidRPr="004C448E">
        <w:t>Les inondations peuvent causer des destructions importantes aux bâtiments, aux infrastructures et aux biens personnels.</w:t>
      </w:r>
    </w:p>
    <w:p w:rsidR="00C31E66" w:rsidRPr="004C448E" w:rsidRDefault="00C31E66" w:rsidP="00C31E66">
      <w:pPr>
        <w:pStyle w:val="NormalWeb"/>
        <w:numPr>
          <w:ilvl w:val="0"/>
          <w:numId w:val="2"/>
        </w:numPr>
        <w:tabs>
          <w:tab w:val="clear" w:pos="720"/>
        </w:tabs>
        <w:spacing w:before="0" w:beforeAutospacing="0" w:after="0" w:afterAutospacing="0"/>
        <w:ind w:left="0" w:firstLine="360"/>
        <w:jc w:val="both"/>
      </w:pPr>
      <w:r w:rsidRPr="004C448E">
        <w:rPr>
          <w:rStyle w:val="lev"/>
        </w:rPr>
        <w:t>Perturbation des services publics:</w:t>
      </w:r>
      <w:r>
        <w:t xml:space="preserve"> </w:t>
      </w:r>
      <w:r w:rsidRPr="004C448E">
        <w:t>Les inondations peuvent interrompre l'approvisionnement en eau, l'électricité et les transports, affectant la vie quotidienne des habitants.</w:t>
      </w:r>
    </w:p>
    <w:p w:rsidR="00C31E66" w:rsidRPr="004C448E" w:rsidRDefault="00C31E66" w:rsidP="00C31E66">
      <w:pPr>
        <w:pStyle w:val="NormalWeb"/>
        <w:numPr>
          <w:ilvl w:val="0"/>
          <w:numId w:val="2"/>
        </w:numPr>
        <w:tabs>
          <w:tab w:val="clear" w:pos="720"/>
        </w:tabs>
        <w:spacing w:before="0" w:beforeAutospacing="0" w:after="0" w:afterAutospacing="0"/>
        <w:ind w:left="0" w:firstLine="360"/>
        <w:jc w:val="both"/>
      </w:pPr>
      <w:r w:rsidRPr="004C448E">
        <w:rPr>
          <w:rStyle w:val="lev"/>
        </w:rPr>
        <w:t>Risques sanitaires:</w:t>
      </w:r>
      <w:r>
        <w:t xml:space="preserve"> </w:t>
      </w:r>
      <w:r w:rsidRPr="004C448E">
        <w:t>L'accumulation d'eau stagnante peut entraîner la propagation de maladies, en particulier lorsque les systèmes d'égouts sont compromis.</w:t>
      </w:r>
    </w:p>
    <w:p w:rsidR="00C31E66" w:rsidRPr="004C448E" w:rsidRDefault="00C31E66" w:rsidP="00C31E66">
      <w:pPr>
        <w:pStyle w:val="NormalWeb"/>
        <w:numPr>
          <w:ilvl w:val="0"/>
          <w:numId w:val="2"/>
        </w:numPr>
        <w:tabs>
          <w:tab w:val="clear" w:pos="720"/>
        </w:tabs>
        <w:spacing w:before="0" w:beforeAutospacing="0" w:after="0" w:afterAutospacing="0"/>
        <w:ind w:left="0" w:firstLine="360"/>
        <w:jc w:val="both"/>
      </w:pPr>
      <w:r>
        <w:rPr>
          <w:rStyle w:val="lev"/>
        </w:rPr>
        <w:t>Déplacement de populations</w:t>
      </w:r>
      <w:r w:rsidRPr="004C448E">
        <w:rPr>
          <w:rStyle w:val="lev"/>
        </w:rPr>
        <w:t>:</w:t>
      </w:r>
      <w:r>
        <w:rPr>
          <w:rStyle w:val="lev"/>
        </w:rPr>
        <w:t xml:space="preserve"> </w:t>
      </w:r>
      <w:r w:rsidRPr="004C448E">
        <w:t>Les inondations graves peuvent forcer des résidents à quitter leurs maisons, entraînant des déplacements temporaires ou permanents.</w:t>
      </w:r>
    </w:p>
    <w:p w:rsidR="00C31E66" w:rsidRPr="004C448E" w:rsidRDefault="00C31E66" w:rsidP="00C31E66">
      <w:pPr>
        <w:pStyle w:val="NormalWeb"/>
        <w:numPr>
          <w:ilvl w:val="0"/>
          <w:numId w:val="2"/>
        </w:numPr>
        <w:tabs>
          <w:tab w:val="clear" w:pos="720"/>
        </w:tabs>
        <w:spacing w:before="0" w:beforeAutospacing="0" w:after="0" w:afterAutospacing="0"/>
        <w:ind w:left="0" w:firstLine="360"/>
        <w:jc w:val="both"/>
      </w:pPr>
      <w:r>
        <w:rPr>
          <w:rStyle w:val="lev"/>
        </w:rPr>
        <w:t>Impact économique</w:t>
      </w:r>
      <w:r w:rsidRPr="004C448E">
        <w:rPr>
          <w:rStyle w:val="lev"/>
        </w:rPr>
        <w:t>:</w:t>
      </w:r>
      <w:r>
        <w:t xml:space="preserve"> </w:t>
      </w:r>
      <w:r w:rsidRPr="004C448E">
        <w:t>Les coûts de réparation, la perte de revenus et l'impact sur les entreprises locales peuvent avoir des conséquences économiques durables pour les villes touchées.</w:t>
      </w:r>
    </w:p>
    <w:p w:rsidR="00C31E66" w:rsidRDefault="00C31E66" w:rsidP="00C31E66">
      <w:pPr>
        <w:pStyle w:val="Titre3"/>
        <w:spacing w:before="0" w:beforeAutospacing="0" w:after="0" w:afterAutospacing="0"/>
        <w:jc w:val="both"/>
        <w:rPr>
          <w:sz w:val="24"/>
          <w:szCs w:val="24"/>
        </w:rPr>
      </w:pPr>
    </w:p>
    <w:p w:rsidR="00C31E66" w:rsidRDefault="00C31E66" w:rsidP="00C31E66">
      <w:pPr>
        <w:pStyle w:val="Titre3"/>
        <w:spacing w:before="0" w:beforeAutospacing="0" w:after="0" w:afterAutospacing="0"/>
        <w:jc w:val="both"/>
        <w:rPr>
          <w:sz w:val="24"/>
          <w:szCs w:val="24"/>
        </w:rPr>
      </w:pPr>
      <w:r>
        <w:rPr>
          <w:sz w:val="24"/>
          <w:szCs w:val="24"/>
        </w:rPr>
        <w:t xml:space="preserve">III. </w:t>
      </w:r>
      <w:r w:rsidRPr="004C448E">
        <w:rPr>
          <w:sz w:val="24"/>
          <w:szCs w:val="24"/>
        </w:rPr>
        <w:t>SOLUTIO</w:t>
      </w:r>
      <w:r>
        <w:rPr>
          <w:sz w:val="24"/>
          <w:szCs w:val="24"/>
        </w:rPr>
        <w:t>NS ET STRATEGIES D'ATTENUATION</w:t>
      </w:r>
    </w:p>
    <w:p w:rsidR="00C31E66" w:rsidRPr="004C448E" w:rsidRDefault="00C31E66" w:rsidP="00C31E66">
      <w:pPr>
        <w:pStyle w:val="Titre3"/>
        <w:spacing w:before="0" w:beforeAutospacing="0" w:after="0" w:afterAutospacing="0"/>
        <w:jc w:val="both"/>
        <w:rPr>
          <w:sz w:val="24"/>
          <w:szCs w:val="24"/>
        </w:rPr>
      </w:pPr>
    </w:p>
    <w:p w:rsidR="00C31E66" w:rsidRPr="004C448E" w:rsidRDefault="00C31E66" w:rsidP="00C31E66">
      <w:pPr>
        <w:pStyle w:val="NormalWeb"/>
        <w:numPr>
          <w:ilvl w:val="0"/>
          <w:numId w:val="3"/>
        </w:numPr>
        <w:tabs>
          <w:tab w:val="clear" w:pos="720"/>
        </w:tabs>
        <w:spacing w:before="0" w:beforeAutospacing="0" w:after="0" w:afterAutospacing="0"/>
        <w:ind w:left="0" w:firstLine="360"/>
        <w:jc w:val="both"/>
      </w:pPr>
      <w:r w:rsidRPr="004C448E">
        <w:rPr>
          <w:rStyle w:val="lev"/>
        </w:rPr>
        <w:t>A</w:t>
      </w:r>
      <w:r>
        <w:rPr>
          <w:rStyle w:val="lev"/>
        </w:rPr>
        <w:t>mélioration des infrastructures</w:t>
      </w:r>
      <w:r w:rsidRPr="004C448E">
        <w:rPr>
          <w:rStyle w:val="lev"/>
        </w:rPr>
        <w:t>:</w:t>
      </w:r>
      <w:r>
        <w:rPr>
          <w:rStyle w:val="lev"/>
        </w:rPr>
        <w:t xml:space="preserve"> </w:t>
      </w:r>
      <w:r w:rsidRPr="004C448E">
        <w:t>Investir dans des systèmes de drainage modernes et élargis pour gérer les eaux de pluie.</w:t>
      </w:r>
    </w:p>
    <w:p w:rsidR="00C31E66" w:rsidRPr="004C448E" w:rsidRDefault="00C31E66" w:rsidP="00C31E66">
      <w:pPr>
        <w:pStyle w:val="NormalWeb"/>
        <w:numPr>
          <w:ilvl w:val="0"/>
          <w:numId w:val="3"/>
        </w:numPr>
        <w:tabs>
          <w:tab w:val="clear" w:pos="720"/>
        </w:tabs>
        <w:spacing w:before="0" w:beforeAutospacing="0" w:after="0" w:afterAutospacing="0"/>
        <w:ind w:left="0" w:firstLine="360"/>
        <w:jc w:val="both"/>
      </w:pPr>
      <w:r w:rsidRPr="004C448E">
        <w:rPr>
          <w:rStyle w:val="lev"/>
        </w:rPr>
        <w:t>Espaces verts et pavés perméables:</w:t>
      </w:r>
      <w:r>
        <w:t xml:space="preserve"> </w:t>
      </w:r>
      <w:r w:rsidRPr="004C448E">
        <w:t>Augmenter les espaces verts et utiliser des matériaux perméables pour réduire le ruissellement et favoriser l'infiltration.</w:t>
      </w:r>
    </w:p>
    <w:p w:rsidR="00C31E66" w:rsidRPr="004C448E" w:rsidRDefault="00C31E66" w:rsidP="00C31E66">
      <w:pPr>
        <w:pStyle w:val="NormalWeb"/>
        <w:numPr>
          <w:ilvl w:val="0"/>
          <w:numId w:val="3"/>
        </w:numPr>
        <w:tabs>
          <w:tab w:val="clear" w:pos="720"/>
        </w:tabs>
        <w:spacing w:before="0" w:beforeAutospacing="0" w:after="0" w:afterAutospacing="0"/>
        <w:ind w:left="0" w:firstLine="360"/>
        <w:jc w:val="both"/>
      </w:pPr>
      <w:r>
        <w:rPr>
          <w:rStyle w:val="lev"/>
        </w:rPr>
        <w:t>Planification urbaine</w:t>
      </w:r>
      <w:r w:rsidRPr="004C448E">
        <w:rPr>
          <w:rStyle w:val="lev"/>
        </w:rPr>
        <w:t>:</w:t>
      </w:r>
      <w:r>
        <w:rPr>
          <w:rStyle w:val="lev"/>
        </w:rPr>
        <w:t xml:space="preserve"> </w:t>
      </w:r>
      <w:r w:rsidRPr="004C448E">
        <w:t>Intégrer la gestion des risques d'inondation dans les plans d'urbanisme et de développement.</w:t>
      </w:r>
    </w:p>
    <w:p w:rsidR="00C31E66" w:rsidRPr="004C448E" w:rsidRDefault="00C31E66" w:rsidP="00C31E66">
      <w:pPr>
        <w:pStyle w:val="NormalWeb"/>
        <w:numPr>
          <w:ilvl w:val="0"/>
          <w:numId w:val="3"/>
        </w:numPr>
        <w:tabs>
          <w:tab w:val="clear" w:pos="720"/>
        </w:tabs>
        <w:spacing w:before="0" w:beforeAutospacing="0" w:after="0" w:afterAutospacing="0"/>
        <w:ind w:left="0" w:firstLine="360"/>
        <w:jc w:val="both"/>
      </w:pPr>
      <w:r w:rsidRPr="004C448E">
        <w:rPr>
          <w:rStyle w:val="lev"/>
        </w:rPr>
        <w:t>Systèmes d'alerte précoce:</w:t>
      </w:r>
      <w:r>
        <w:t xml:space="preserve"> </w:t>
      </w:r>
      <w:r w:rsidRPr="004C448E">
        <w:t>Mettre en place des systèmes efficaces pour alerter les populations en cas d'événements pluvieux extrêmes.</w:t>
      </w:r>
    </w:p>
    <w:p w:rsidR="00C31E66" w:rsidRPr="004C448E" w:rsidRDefault="00C31E66" w:rsidP="00C31E66">
      <w:pPr>
        <w:pStyle w:val="NormalWeb"/>
        <w:numPr>
          <w:ilvl w:val="0"/>
          <w:numId w:val="3"/>
        </w:numPr>
        <w:tabs>
          <w:tab w:val="clear" w:pos="720"/>
        </w:tabs>
        <w:spacing w:before="0" w:beforeAutospacing="0" w:after="0" w:afterAutospacing="0"/>
        <w:ind w:left="0" w:firstLine="360"/>
        <w:jc w:val="both"/>
      </w:pPr>
      <w:r>
        <w:rPr>
          <w:rStyle w:val="lev"/>
        </w:rPr>
        <w:lastRenderedPageBreak/>
        <w:t>Sensibilisation et éducation</w:t>
      </w:r>
      <w:r w:rsidRPr="004C448E">
        <w:rPr>
          <w:rStyle w:val="lev"/>
        </w:rPr>
        <w:t>:</w:t>
      </w:r>
      <w:r>
        <w:rPr>
          <w:rStyle w:val="lev"/>
        </w:rPr>
        <w:t xml:space="preserve"> </w:t>
      </w:r>
      <w:r w:rsidRPr="004C448E">
        <w:t>Informer et éduquer la population sur les risques d'inondation et les comportements sûrs en cas d'inondation.</w:t>
      </w:r>
    </w:p>
    <w:p w:rsidR="00C31E66" w:rsidRDefault="00C31E66" w:rsidP="00C31E66">
      <w:pPr>
        <w:pStyle w:val="NormalWeb"/>
        <w:spacing w:before="0" w:beforeAutospacing="0" w:after="0" w:afterAutospacing="0"/>
        <w:jc w:val="both"/>
      </w:pPr>
    </w:p>
    <w:p w:rsidR="00C31E66" w:rsidRPr="004C448E" w:rsidRDefault="00C31E66" w:rsidP="00C31E66">
      <w:pPr>
        <w:pStyle w:val="NormalWeb"/>
        <w:spacing w:before="0" w:beforeAutospacing="0" w:after="0" w:afterAutospacing="0"/>
        <w:ind w:firstLine="708"/>
        <w:jc w:val="both"/>
      </w:pPr>
      <w:r w:rsidRPr="004C448E">
        <w:t>Les inondations urbaines représentent un défi majeur pour de nombreuses villes à travers le monde. Une approche proactive et intégrée est nécessaire pour minimiser leurs impacts et protéger les communautés vulnérables.</w:t>
      </w:r>
    </w:p>
    <w:p w:rsidR="00C31E66" w:rsidRPr="004C448E" w:rsidRDefault="00C31E66" w:rsidP="00C31E66">
      <w:pPr>
        <w:spacing w:after="0" w:line="240" w:lineRule="auto"/>
        <w:jc w:val="both"/>
        <w:rPr>
          <w:rFonts w:ascii="Times New Roman" w:hAnsi="Times New Roman" w:cs="Times New Roman"/>
          <w:sz w:val="24"/>
          <w:szCs w:val="24"/>
        </w:rPr>
      </w:pPr>
    </w:p>
    <w:p w:rsidR="00C31E66" w:rsidRDefault="00C31E66" w:rsidP="00C31E66">
      <w:pPr>
        <w:rPr>
          <w:rFonts w:ascii="Times New Roman" w:hAnsi="Times New Roman" w:cs="Times New Roman"/>
          <w:sz w:val="24"/>
          <w:szCs w:val="24"/>
        </w:rPr>
      </w:pPr>
    </w:p>
    <w:sectPr w:rsidR="00C31E66" w:rsidSect="00116E9E">
      <w:headerReference w:type="even" r:id="rId5"/>
      <w:headerReference w:type="default" r:id="rId6"/>
      <w:footerReference w:type="even" r:id="rId7"/>
      <w:footerReference w:type="default" r:id="rId8"/>
      <w:headerReference w:type="first" r:id="rId9"/>
      <w:footerReference w:type="first" r:id="rId10"/>
      <w:pgSz w:w="11906" w:h="16838" w:code="9"/>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31E6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3579"/>
      <w:docPartObj>
        <w:docPartGallery w:val="Page Numbers (Bottom of Page)"/>
        <w:docPartUnique/>
      </w:docPartObj>
    </w:sdtPr>
    <w:sdtEndPr>
      <w:rPr>
        <w:rFonts w:ascii="Times New Roman" w:hAnsi="Times New Roman" w:cs="Times New Roman"/>
      </w:rPr>
    </w:sdtEndPr>
    <w:sdtContent>
      <w:p w:rsidR="001B6B9C" w:rsidRPr="001B6B9C" w:rsidRDefault="00C31E66">
        <w:pPr>
          <w:pStyle w:val="Pieddepage"/>
          <w:jc w:val="right"/>
          <w:rPr>
            <w:rFonts w:ascii="Times New Roman" w:hAnsi="Times New Roman" w:cs="Times New Roman"/>
          </w:rPr>
        </w:pPr>
        <w:r w:rsidRPr="001B6B9C">
          <w:rPr>
            <w:rFonts w:ascii="Times New Roman" w:hAnsi="Times New Roman" w:cs="Times New Roman"/>
          </w:rPr>
          <w:fldChar w:fldCharType="begin"/>
        </w:r>
        <w:r w:rsidRPr="001B6B9C">
          <w:rPr>
            <w:rFonts w:ascii="Times New Roman" w:hAnsi="Times New Roman" w:cs="Times New Roman"/>
          </w:rPr>
          <w:instrText xml:space="preserve"> PAGE   \* MERGEFORMAT </w:instrText>
        </w:r>
        <w:r w:rsidRPr="001B6B9C">
          <w:rPr>
            <w:rFonts w:ascii="Times New Roman" w:hAnsi="Times New Roman" w:cs="Times New Roman"/>
          </w:rPr>
          <w:fldChar w:fldCharType="separate"/>
        </w:r>
        <w:r>
          <w:rPr>
            <w:rFonts w:ascii="Times New Roman" w:hAnsi="Times New Roman" w:cs="Times New Roman"/>
            <w:noProof/>
          </w:rPr>
          <w:t>1</w:t>
        </w:r>
        <w:r w:rsidRPr="001B6B9C">
          <w:rPr>
            <w:rFonts w:ascii="Times New Roman" w:hAnsi="Times New Roman" w:cs="Times New Roman"/>
          </w:rPr>
          <w:fldChar w:fldCharType="end"/>
        </w:r>
      </w:p>
    </w:sdtContent>
  </w:sdt>
  <w:p w:rsidR="001B6B9C" w:rsidRDefault="00C31E6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31E66">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31E6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31E6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9C" w:rsidRDefault="00C31E6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76CE6"/>
    <w:multiLevelType w:val="hybridMultilevel"/>
    <w:tmpl w:val="1D2C8690"/>
    <w:lvl w:ilvl="0" w:tplc="9BD488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D60C17"/>
    <w:multiLevelType w:val="multilevel"/>
    <w:tmpl w:val="E740047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3A7D26"/>
    <w:multiLevelType w:val="multilevel"/>
    <w:tmpl w:val="46D858F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812289"/>
    <w:multiLevelType w:val="multilevel"/>
    <w:tmpl w:val="190E6F0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C31E66"/>
    <w:rsid w:val="00116E9E"/>
    <w:rsid w:val="002D009B"/>
    <w:rsid w:val="00356D55"/>
    <w:rsid w:val="00541DCD"/>
    <w:rsid w:val="00C31E66"/>
    <w:rsid w:val="00D635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66"/>
  </w:style>
  <w:style w:type="paragraph" w:styleId="Titre3">
    <w:name w:val="heading 3"/>
    <w:basedOn w:val="Normal"/>
    <w:link w:val="Titre3Car"/>
    <w:uiPriority w:val="9"/>
    <w:qFormat/>
    <w:rsid w:val="00C31E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1E6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31E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31E66"/>
    <w:rPr>
      <w:b/>
      <w:bCs/>
    </w:rPr>
  </w:style>
  <w:style w:type="paragraph" w:styleId="Paragraphedeliste">
    <w:name w:val="List Paragraph"/>
    <w:basedOn w:val="Normal"/>
    <w:uiPriority w:val="34"/>
    <w:qFormat/>
    <w:rsid w:val="00C31E66"/>
    <w:pPr>
      <w:ind w:left="720"/>
      <w:contextualSpacing/>
    </w:pPr>
  </w:style>
  <w:style w:type="paragraph" w:styleId="En-tte">
    <w:name w:val="header"/>
    <w:basedOn w:val="Normal"/>
    <w:link w:val="En-tteCar"/>
    <w:uiPriority w:val="99"/>
    <w:semiHidden/>
    <w:unhideWhenUsed/>
    <w:rsid w:val="00C31E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1E66"/>
  </w:style>
  <w:style w:type="paragraph" w:styleId="Pieddepage">
    <w:name w:val="footer"/>
    <w:basedOn w:val="Normal"/>
    <w:link w:val="PieddepageCar"/>
    <w:uiPriority w:val="99"/>
    <w:unhideWhenUsed/>
    <w:rsid w:val="00C31E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1E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2024-11-16T19:13:00Z</dcterms:created>
  <dcterms:modified xsi:type="dcterms:W3CDTF">2024-11-16T19:14:00Z</dcterms:modified>
</cp:coreProperties>
</file>