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3AC" w:rsidRPr="00F652F0" w:rsidRDefault="002043AC" w:rsidP="002043AC">
      <w:pPr>
        <w:rPr>
          <w:rFonts w:cs="Arial"/>
          <w:color w:val="8DB3E2" w:themeColor="text2" w:themeTint="66"/>
          <w:sz w:val="28"/>
          <w:szCs w:val="28"/>
          <w:rtl/>
          <w:lang w:bidi="ar-DZ"/>
        </w:rPr>
      </w:pPr>
      <w:r w:rsidRPr="009E2637">
        <w:rPr>
          <w:rFonts w:cs="Arial" w:hint="cs"/>
          <w:color w:val="8DB3E2" w:themeColor="text2" w:themeTint="66"/>
          <w:sz w:val="28"/>
          <w:szCs w:val="28"/>
          <w:rtl/>
        </w:rPr>
        <w:t>المحاضرة</w:t>
      </w:r>
      <w:r w:rsidRPr="009E2637">
        <w:rPr>
          <w:rFonts w:cs="Arial"/>
          <w:color w:val="8DB3E2" w:themeColor="text2" w:themeTint="66"/>
          <w:sz w:val="28"/>
          <w:szCs w:val="28"/>
          <w:rtl/>
        </w:rPr>
        <w:t xml:space="preserve"> </w:t>
      </w:r>
      <w:r w:rsidRPr="009E2637">
        <w:rPr>
          <w:rFonts w:cs="Arial" w:hint="cs"/>
          <w:color w:val="8DB3E2" w:themeColor="text2" w:themeTint="66"/>
          <w:sz w:val="28"/>
          <w:szCs w:val="28"/>
          <w:rtl/>
        </w:rPr>
        <w:t>رقم</w:t>
      </w:r>
      <w:r w:rsidRPr="009E2637">
        <w:rPr>
          <w:rFonts w:cs="Arial"/>
          <w:color w:val="8DB3E2" w:themeColor="text2" w:themeTint="66"/>
          <w:sz w:val="28"/>
          <w:szCs w:val="28"/>
          <w:rtl/>
        </w:rPr>
        <w:t xml:space="preserve"> </w:t>
      </w:r>
      <w:r>
        <w:rPr>
          <w:rFonts w:cs="Arial" w:hint="cs"/>
          <w:color w:val="8DB3E2" w:themeColor="text2" w:themeTint="66"/>
          <w:sz w:val="28"/>
          <w:szCs w:val="28"/>
          <w:rtl/>
        </w:rPr>
        <w:t>4</w:t>
      </w:r>
      <w:r w:rsidRPr="009E2637">
        <w:rPr>
          <w:rFonts w:cs="Arial"/>
          <w:color w:val="8DB3E2" w:themeColor="text2" w:themeTint="66"/>
          <w:sz w:val="28"/>
          <w:szCs w:val="28"/>
          <w:rtl/>
        </w:rPr>
        <w:t xml:space="preserve">  </w:t>
      </w:r>
      <w:r w:rsidRPr="009E2637">
        <w:rPr>
          <w:rFonts w:cs="Arial" w:hint="cs"/>
          <w:color w:val="8DB3E2" w:themeColor="text2" w:themeTint="66"/>
          <w:sz w:val="28"/>
          <w:szCs w:val="28"/>
          <w:rtl/>
        </w:rPr>
        <w:t>في</w:t>
      </w:r>
      <w:r w:rsidRPr="009E2637">
        <w:rPr>
          <w:rFonts w:cs="Arial"/>
          <w:color w:val="8DB3E2" w:themeColor="text2" w:themeTint="66"/>
          <w:sz w:val="28"/>
          <w:szCs w:val="28"/>
          <w:rtl/>
        </w:rPr>
        <w:t xml:space="preserve"> </w:t>
      </w:r>
      <w:r w:rsidRPr="009E2637">
        <w:rPr>
          <w:rFonts w:cs="Arial" w:hint="cs"/>
          <w:color w:val="8DB3E2" w:themeColor="text2" w:themeTint="66"/>
          <w:sz w:val="28"/>
          <w:szCs w:val="28"/>
          <w:rtl/>
        </w:rPr>
        <w:t>مقياس</w:t>
      </w:r>
      <w:r w:rsidRPr="009E2637">
        <w:rPr>
          <w:rFonts w:cs="Arial"/>
          <w:color w:val="8DB3E2" w:themeColor="text2" w:themeTint="66"/>
          <w:sz w:val="28"/>
          <w:szCs w:val="28"/>
          <w:rtl/>
        </w:rPr>
        <w:t xml:space="preserve"> </w:t>
      </w:r>
      <w:r>
        <w:rPr>
          <w:rFonts w:cs="Arial" w:hint="cs"/>
          <w:color w:val="8DB3E2" w:themeColor="text2" w:themeTint="66"/>
          <w:sz w:val="28"/>
          <w:szCs w:val="28"/>
          <w:rtl/>
        </w:rPr>
        <w:t>الأطر القانونية</w:t>
      </w:r>
      <w:r w:rsidRPr="009E2637">
        <w:rPr>
          <w:rFonts w:cs="Arial"/>
          <w:color w:val="8DB3E2" w:themeColor="text2" w:themeTint="66"/>
          <w:sz w:val="28"/>
          <w:szCs w:val="28"/>
          <w:rtl/>
        </w:rPr>
        <w:t xml:space="preserve">   </w:t>
      </w:r>
      <w:r w:rsidRPr="009E2637">
        <w:rPr>
          <w:rFonts w:cs="Arial" w:hint="cs"/>
          <w:color w:val="8DB3E2" w:themeColor="text2" w:themeTint="66"/>
          <w:sz w:val="28"/>
          <w:szCs w:val="28"/>
          <w:rtl/>
        </w:rPr>
        <w:t>قسم</w:t>
      </w:r>
      <w:r w:rsidRPr="009E2637">
        <w:rPr>
          <w:rFonts w:cs="Arial"/>
          <w:color w:val="8DB3E2" w:themeColor="text2" w:themeTint="66"/>
          <w:sz w:val="28"/>
          <w:szCs w:val="28"/>
          <w:rtl/>
        </w:rPr>
        <w:t xml:space="preserve"> </w:t>
      </w:r>
      <w:r w:rsidRPr="009E2637">
        <w:rPr>
          <w:rFonts w:cs="Arial" w:hint="cs"/>
          <w:color w:val="8DB3E2" w:themeColor="text2" w:themeTint="66"/>
          <w:sz w:val="28"/>
          <w:szCs w:val="28"/>
          <w:rtl/>
        </w:rPr>
        <w:t>الآثار</w:t>
      </w:r>
      <w:r w:rsidRPr="009E2637">
        <w:rPr>
          <w:rFonts w:cs="Arial"/>
          <w:color w:val="8DB3E2" w:themeColor="text2" w:themeTint="66"/>
          <w:sz w:val="28"/>
          <w:szCs w:val="28"/>
          <w:rtl/>
        </w:rPr>
        <w:t xml:space="preserve"> : </w:t>
      </w:r>
      <w:r w:rsidRPr="009E2637">
        <w:rPr>
          <w:rFonts w:cs="Arial" w:hint="cs"/>
          <w:color w:val="8DB3E2" w:themeColor="text2" w:themeTint="66"/>
          <w:sz w:val="28"/>
          <w:szCs w:val="28"/>
          <w:rtl/>
        </w:rPr>
        <w:t>السنة</w:t>
      </w:r>
      <w:r w:rsidRPr="009E2637">
        <w:rPr>
          <w:rFonts w:cs="Arial"/>
          <w:color w:val="8DB3E2" w:themeColor="text2" w:themeTint="66"/>
          <w:sz w:val="28"/>
          <w:szCs w:val="28"/>
          <w:rtl/>
        </w:rPr>
        <w:t xml:space="preserve"> </w:t>
      </w:r>
      <w:r w:rsidRPr="009E2637">
        <w:rPr>
          <w:rFonts w:cs="Arial" w:hint="cs"/>
          <w:color w:val="8DB3E2" w:themeColor="text2" w:themeTint="66"/>
          <w:sz w:val="28"/>
          <w:szCs w:val="28"/>
          <w:rtl/>
        </w:rPr>
        <w:t>الثانية</w:t>
      </w:r>
      <w:r w:rsidRPr="009E2637">
        <w:rPr>
          <w:rFonts w:cs="Arial"/>
          <w:color w:val="8DB3E2" w:themeColor="text2" w:themeTint="66"/>
          <w:sz w:val="28"/>
          <w:szCs w:val="28"/>
          <w:rtl/>
        </w:rPr>
        <w:t xml:space="preserve"> </w:t>
      </w:r>
      <w:r>
        <w:rPr>
          <w:rFonts w:cs="Arial" w:hint="cs"/>
          <w:color w:val="8DB3E2" w:themeColor="text2" w:themeTint="66"/>
          <w:sz w:val="28"/>
          <w:szCs w:val="28"/>
          <w:rtl/>
        </w:rPr>
        <w:t>ليسانس</w:t>
      </w:r>
      <w:r w:rsidRPr="009E2637">
        <w:rPr>
          <w:rFonts w:cs="Arial"/>
          <w:color w:val="8DB3E2" w:themeColor="text2" w:themeTint="66"/>
          <w:sz w:val="28"/>
          <w:szCs w:val="28"/>
          <w:rtl/>
        </w:rPr>
        <w:t xml:space="preserve">    </w:t>
      </w:r>
      <w:r w:rsidRPr="009E2637">
        <w:rPr>
          <w:rFonts w:cs="Arial" w:hint="cs"/>
          <w:color w:val="8DB3E2" w:themeColor="text2" w:themeTint="66"/>
          <w:sz w:val="28"/>
          <w:szCs w:val="28"/>
          <w:rtl/>
        </w:rPr>
        <w:t>الأستاذة</w:t>
      </w:r>
      <w:r w:rsidRPr="009E2637">
        <w:rPr>
          <w:rFonts w:cs="Arial"/>
          <w:color w:val="8DB3E2" w:themeColor="text2" w:themeTint="66"/>
          <w:sz w:val="28"/>
          <w:szCs w:val="28"/>
          <w:rtl/>
        </w:rPr>
        <w:t xml:space="preserve">: </w:t>
      </w:r>
      <w:r w:rsidRPr="009E2637">
        <w:rPr>
          <w:rFonts w:cs="Arial" w:hint="cs"/>
          <w:color w:val="8DB3E2" w:themeColor="text2" w:themeTint="66"/>
          <w:sz w:val="28"/>
          <w:szCs w:val="28"/>
          <w:rtl/>
        </w:rPr>
        <w:t>بن</w:t>
      </w:r>
      <w:r w:rsidRPr="009E2637">
        <w:rPr>
          <w:rFonts w:cs="Arial"/>
          <w:color w:val="8DB3E2" w:themeColor="text2" w:themeTint="66"/>
          <w:sz w:val="28"/>
          <w:szCs w:val="28"/>
          <w:rtl/>
        </w:rPr>
        <w:t xml:space="preserve"> </w:t>
      </w:r>
      <w:proofErr w:type="spellStart"/>
      <w:r w:rsidRPr="009E2637">
        <w:rPr>
          <w:rFonts w:cs="Arial" w:hint="cs"/>
          <w:color w:val="8DB3E2" w:themeColor="text2" w:themeTint="66"/>
          <w:sz w:val="28"/>
          <w:szCs w:val="28"/>
          <w:rtl/>
        </w:rPr>
        <w:t>اشنهو</w:t>
      </w:r>
      <w:proofErr w:type="spellEnd"/>
      <w:r w:rsidRPr="009E2637">
        <w:rPr>
          <w:rFonts w:cs="Arial"/>
          <w:color w:val="8DB3E2" w:themeColor="text2" w:themeTint="66"/>
          <w:sz w:val="28"/>
          <w:szCs w:val="28"/>
          <w:rtl/>
        </w:rPr>
        <w:t xml:space="preserve"> </w:t>
      </w:r>
      <w:r>
        <w:rPr>
          <w:rFonts w:cs="Arial" w:hint="cs"/>
          <w:color w:val="8DB3E2" w:themeColor="text2" w:themeTint="66"/>
          <w:sz w:val="28"/>
          <w:szCs w:val="28"/>
          <w:rtl/>
        </w:rPr>
        <w:t>نجية</w:t>
      </w:r>
    </w:p>
    <w:p w:rsidR="00B42D60" w:rsidRDefault="00B42D60" w:rsidP="002043AC">
      <w:pPr>
        <w:bidi/>
        <w:rPr>
          <w:lang w:bidi="ar-DZ"/>
        </w:rPr>
      </w:pPr>
    </w:p>
    <w:p w:rsidR="002043AC" w:rsidRDefault="002043AC" w:rsidP="002043AC">
      <w:pPr>
        <w:bidi/>
        <w:jc w:val="center"/>
        <w:rPr>
          <w:rFonts w:hint="cs"/>
          <w:b/>
          <w:bCs/>
          <w:sz w:val="36"/>
          <w:szCs w:val="36"/>
          <w:u w:val="single"/>
          <w:rtl/>
          <w:lang w:bidi="ar-DZ"/>
        </w:rPr>
      </w:pPr>
      <w:r w:rsidRPr="002043AC">
        <w:rPr>
          <w:b/>
          <w:bCs/>
          <w:sz w:val="36"/>
          <w:szCs w:val="36"/>
          <w:u w:val="single"/>
          <w:rtl/>
          <w:lang w:bidi="ar-DZ"/>
        </w:rPr>
        <w:t>المؤسسات الدولية المكلفة بحماية التراث الثقافي</w:t>
      </w:r>
    </w:p>
    <w:p w:rsidR="00000000" w:rsidRPr="002043AC" w:rsidRDefault="00334F53" w:rsidP="002043AC">
      <w:pPr>
        <w:numPr>
          <w:ilvl w:val="0"/>
          <w:numId w:val="1"/>
        </w:numPr>
        <w:bidi/>
        <w:rPr>
          <w:sz w:val="28"/>
          <w:szCs w:val="28"/>
        </w:rPr>
      </w:pPr>
      <w:r w:rsidRPr="002043AC">
        <w:rPr>
          <w:sz w:val="28"/>
          <w:szCs w:val="28"/>
          <w:rtl/>
        </w:rPr>
        <w:t xml:space="preserve">لقد تأثر التاريخ بظهور </w:t>
      </w:r>
      <w:r w:rsidRPr="002043AC">
        <w:rPr>
          <w:b/>
          <w:bCs/>
          <w:sz w:val="28"/>
          <w:szCs w:val="28"/>
          <w:rtl/>
        </w:rPr>
        <w:t>الحضارات</w:t>
      </w:r>
      <w:r w:rsidRPr="002043AC">
        <w:rPr>
          <w:sz w:val="28"/>
          <w:szCs w:val="28"/>
          <w:rtl/>
        </w:rPr>
        <w:t xml:space="preserve"> و</w:t>
      </w:r>
      <w:r w:rsidRPr="002043AC">
        <w:rPr>
          <w:b/>
          <w:bCs/>
          <w:sz w:val="28"/>
          <w:szCs w:val="28"/>
          <w:rtl/>
        </w:rPr>
        <w:t>الديانات</w:t>
      </w:r>
      <w:r w:rsidRPr="002043AC">
        <w:rPr>
          <w:sz w:val="28"/>
          <w:szCs w:val="28"/>
          <w:rtl/>
        </w:rPr>
        <w:t xml:space="preserve"> المختلفة وتعاقبها فكان لذلك أبعد الأثر في </w:t>
      </w:r>
      <w:r w:rsidRPr="002043AC">
        <w:rPr>
          <w:b/>
          <w:bCs/>
          <w:sz w:val="28"/>
          <w:szCs w:val="28"/>
          <w:rtl/>
        </w:rPr>
        <w:t xml:space="preserve">ارتفاع القيمة المعنوية </w:t>
      </w:r>
      <w:r w:rsidRPr="002043AC">
        <w:rPr>
          <w:sz w:val="28"/>
          <w:szCs w:val="28"/>
          <w:rtl/>
        </w:rPr>
        <w:t xml:space="preserve">للتراث الثقافي وزيادة الاهتمام بحماية عناصره خاصة مع </w:t>
      </w:r>
      <w:r w:rsidRPr="002043AC">
        <w:rPr>
          <w:b/>
          <w:bCs/>
          <w:sz w:val="28"/>
          <w:szCs w:val="28"/>
          <w:rtl/>
        </w:rPr>
        <w:t xml:space="preserve">كثرة الحروب </w:t>
      </w:r>
      <w:r w:rsidRPr="002043AC">
        <w:rPr>
          <w:sz w:val="28"/>
          <w:szCs w:val="28"/>
          <w:rtl/>
        </w:rPr>
        <w:t xml:space="preserve">وانتشارها وما تحمله من </w:t>
      </w:r>
      <w:r w:rsidRPr="002043AC">
        <w:rPr>
          <w:b/>
          <w:bCs/>
          <w:sz w:val="28"/>
          <w:szCs w:val="28"/>
          <w:rtl/>
        </w:rPr>
        <w:t xml:space="preserve">محاولات طمس المعالم الأثرية </w:t>
      </w:r>
      <w:r w:rsidRPr="002043AC">
        <w:rPr>
          <w:sz w:val="28"/>
          <w:szCs w:val="28"/>
          <w:rtl/>
        </w:rPr>
        <w:t xml:space="preserve">للدول وتدميرها </w:t>
      </w:r>
      <w:r w:rsidRPr="002043AC">
        <w:rPr>
          <w:sz w:val="28"/>
          <w:szCs w:val="28"/>
          <w:rtl/>
          <w:lang w:bidi="ar-DZ"/>
        </w:rPr>
        <w:t>،</w:t>
      </w:r>
      <w:r w:rsidRPr="002043AC">
        <w:rPr>
          <w:sz w:val="28"/>
          <w:szCs w:val="28"/>
          <w:rtl/>
        </w:rPr>
        <w:t xml:space="preserve">وهو ما جعل </w:t>
      </w:r>
      <w:r w:rsidRPr="002043AC">
        <w:rPr>
          <w:b/>
          <w:bCs/>
          <w:sz w:val="28"/>
          <w:szCs w:val="28"/>
          <w:rtl/>
        </w:rPr>
        <w:t xml:space="preserve">العالم يهب </w:t>
      </w:r>
      <w:r w:rsidRPr="002043AC">
        <w:rPr>
          <w:sz w:val="28"/>
          <w:szCs w:val="28"/>
          <w:rtl/>
        </w:rPr>
        <w:t xml:space="preserve">واقفاً </w:t>
      </w:r>
      <w:r w:rsidRPr="002043AC">
        <w:rPr>
          <w:b/>
          <w:bCs/>
          <w:sz w:val="28"/>
          <w:szCs w:val="28"/>
          <w:rtl/>
        </w:rPr>
        <w:t xml:space="preserve">لحماية </w:t>
      </w:r>
      <w:r w:rsidRPr="002043AC">
        <w:rPr>
          <w:sz w:val="28"/>
          <w:szCs w:val="28"/>
          <w:rtl/>
        </w:rPr>
        <w:t xml:space="preserve">الممتلكات الثقافية للشعوب وكان ذلك من خلال </w:t>
      </w:r>
      <w:r w:rsidRPr="002043AC">
        <w:rPr>
          <w:sz w:val="28"/>
          <w:szCs w:val="28"/>
          <w:rtl/>
        </w:rPr>
        <w:t xml:space="preserve">عقد المؤتمرات الدولية </w:t>
      </w:r>
      <w:r w:rsidRPr="002043AC">
        <w:rPr>
          <w:sz w:val="28"/>
          <w:szCs w:val="28"/>
          <w:rtl/>
        </w:rPr>
        <w:t xml:space="preserve">وما أصدرته من قرارات إلى جانب مبادئ الثورات التحررية ومن نماذج ذلك قرارات ومبادئ الثورة </w:t>
      </w:r>
      <w:r w:rsidRPr="002043AC">
        <w:rPr>
          <w:sz w:val="28"/>
          <w:szCs w:val="28"/>
          <w:rtl/>
        </w:rPr>
        <w:t>الفرنسية سنة</w:t>
      </w:r>
      <w:r w:rsidRPr="002043AC">
        <w:rPr>
          <w:sz w:val="28"/>
          <w:szCs w:val="28"/>
          <w:rtl/>
        </w:rPr>
        <w:t>1791</w:t>
      </w:r>
      <w:r w:rsidRPr="002043AC">
        <w:rPr>
          <w:sz w:val="28"/>
          <w:szCs w:val="28"/>
          <w:rtl/>
        </w:rPr>
        <w:t xml:space="preserve">م والتي ركزت على </w:t>
      </w:r>
      <w:r w:rsidRPr="002043AC">
        <w:rPr>
          <w:b/>
          <w:bCs/>
          <w:sz w:val="28"/>
          <w:szCs w:val="28"/>
          <w:rtl/>
        </w:rPr>
        <w:t xml:space="preserve">الحماية المطلقة للآثار والأعمال الفنية </w:t>
      </w:r>
    </w:p>
    <w:p w:rsidR="00B8341F" w:rsidRDefault="00334F53" w:rsidP="002043AC">
      <w:pPr>
        <w:numPr>
          <w:ilvl w:val="0"/>
          <w:numId w:val="1"/>
        </w:numPr>
        <w:bidi/>
        <w:rPr>
          <w:rFonts w:hint="cs"/>
          <w:sz w:val="28"/>
          <w:szCs w:val="28"/>
        </w:rPr>
      </w:pPr>
      <w:r w:rsidRPr="002043AC">
        <w:rPr>
          <w:sz w:val="28"/>
          <w:szCs w:val="28"/>
          <w:rtl/>
        </w:rPr>
        <w:t xml:space="preserve">فكان من نتائج ذلك القرار التاريخي الهام الذي </w:t>
      </w:r>
      <w:r w:rsidRPr="002043AC">
        <w:rPr>
          <w:sz w:val="28"/>
          <w:szCs w:val="28"/>
          <w:rtl/>
          <w:lang w:bidi="ar-DZ"/>
        </w:rPr>
        <w:t>أصدرته</w:t>
      </w:r>
      <w:r w:rsidRPr="002043AC">
        <w:rPr>
          <w:sz w:val="28"/>
          <w:szCs w:val="28"/>
          <w:rtl/>
        </w:rPr>
        <w:t xml:space="preserve"> الحكومة الفرنسية إنشاء متحف اللوفر</w:t>
      </w:r>
      <w:r w:rsidR="00B8341F">
        <w:rPr>
          <w:rFonts w:hint="cs"/>
          <w:sz w:val="28"/>
          <w:szCs w:val="28"/>
          <w:rtl/>
        </w:rPr>
        <w:t>.</w:t>
      </w:r>
    </w:p>
    <w:p w:rsidR="00B8341F" w:rsidRDefault="00B8341F" w:rsidP="00B8341F">
      <w:pPr>
        <w:numPr>
          <w:ilvl w:val="0"/>
          <w:numId w:val="1"/>
        </w:numPr>
        <w:bidi/>
        <w:rPr>
          <w:rFonts w:hint="cs"/>
          <w:sz w:val="28"/>
          <w:szCs w:val="28"/>
        </w:rPr>
      </w:pPr>
      <w:r>
        <w:rPr>
          <w:rFonts w:hint="cs"/>
          <w:sz w:val="28"/>
          <w:szCs w:val="28"/>
          <w:rtl/>
        </w:rPr>
        <w:t>ومن المؤسسات الحامية للتراث الثقافي:</w:t>
      </w:r>
    </w:p>
    <w:p w:rsidR="00000000" w:rsidRPr="00B8341F" w:rsidRDefault="00334F53" w:rsidP="00B8341F">
      <w:pPr>
        <w:numPr>
          <w:ilvl w:val="0"/>
          <w:numId w:val="1"/>
        </w:numPr>
        <w:bidi/>
        <w:rPr>
          <w:sz w:val="28"/>
          <w:szCs w:val="28"/>
        </w:rPr>
      </w:pPr>
      <w:r w:rsidRPr="00B8341F">
        <w:rPr>
          <w:b/>
          <w:bCs/>
          <w:sz w:val="28"/>
          <w:szCs w:val="28"/>
          <w:u w:val="single"/>
        </w:rPr>
        <w:t>L’ICOMOS</w:t>
      </w:r>
      <w:r w:rsidRPr="00B8341F">
        <w:rPr>
          <w:b/>
          <w:bCs/>
          <w:sz w:val="28"/>
          <w:szCs w:val="28"/>
          <w:u w:val="single"/>
          <w:rtl/>
          <w:lang w:bidi="ar-DZ"/>
        </w:rPr>
        <w:t>:</w:t>
      </w:r>
      <w:r w:rsidRPr="00B8341F">
        <w:rPr>
          <w:b/>
          <w:bCs/>
          <w:sz w:val="28"/>
          <w:szCs w:val="28"/>
          <w:u w:val="single"/>
        </w:rPr>
        <w:t>conseil international des monuments et des sites</w:t>
      </w:r>
      <w:r w:rsidRPr="00B8341F">
        <w:rPr>
          <w:sz w:val="28"/>
          <w:szCs w:val="28"/>
        </w:rPr>
        <w:t xml:space="preserve"> </w:t>
      </w:r>
    </w:p>
    <w:p w:rsidR="00000000" w:rsidRPr="00B8341F" w:rsidRDefault="00334F53" w:rsidP="00B8341F">
      <w:pPr>
        <w:numPr>
          <w:ilvl w:val="0"/>
          <w:numId w:val="1"/>
        </w:numPr>
        <w:bidi/>
        <w:rPr>
          <w:sz w:val="28"/>
          <w:szCs w:val="28"/>
        </w:rPr>
      </w:pPr>
      <w:r w:rsidRPr="00B8341F">
        <w:rPr>
          <w:sz w:val="28"/>
          <w:szCs w:val="28"/>
          <w:rtl/>
        </w:rPr>
        <w:t xml:space="preserve">   </w:t>
      </w:r>
      <w:r w:rsidRPr="00B8341F">
        <w:rPr>
          <w:sz w:val="28"/>
          <w:szCs w:val="28"/>
          <w:rtl/>
        </w:rPr>
        <w:t>هو المجلس الدولي للمعالم والمواقع الأثرية وهو منظمة غير حكومية يحاول التنسيق بين الأفراد والمؤسسات التي تعمل على المحافظة على المعالم والمواقع التاريخية وتتجلى أهدافه الرئيسية في تعزيز</w:t>
      </w:r>
      <w:r w:rsidRPr="00B8341F">
        <w:rPr>
          <w:sz w:val="28"/>
          <w:szCs w:val="28"/>
          <w:rtl/>
          <w:lang w:bidi="ar-DZ"/>
        </w:rPr>
        <w:t>وتطوير</w:t>
      </w:r>
      <w:r w:rsidR="00B8341F">
        <w:rPr>
          <w:rFonts w:hint="cs"/>
          <w:sz w:val="28"/>
          <w:szCs w:val="28"/>
          <w:rtl/>
          <w:lang w:bidi="ar-DZ"/>
        </w:rPr>
        <w:t xml:space="preserve"> </w:t>
      </w:r>
      <w:r w:rsidRPr="00B8341F">
        <w:rPr>
          <w:sz w:val="28"/>
          <w:szCs w:val="28"/>
          <w:rtl/>
          <w:lang w:bidi="ar-DZ"/>
        </w:rPr>
        <w:t>معايير</w:t>
      </w:r>
      <w:r w:rsidR="00B8341F">
        <w:rPr>
          <w:rFonts w:hint="cs"/>
          <w:sz w:val="28"/>
          <w:szCs w:val="28"/>
          <w:rtl/>
          <w:lang w:bidi="ar-DZ"/>
        </w:rPr>
        <w:t xml:space="preserve"> </w:t>
      </w:r>
      <w:r w:rsidRPr="00B8341F">
        <w:rPr>
          <w:sz w:val="28"/>
          <w:szCs w:val="28"/>
          <w:rtl/>
          <w:lang w:bidi="ar-DZ"/>
        </w:rPr>
        <w:t>الحفظ</w:t>
      </w:r>
      <w:r w:rsidRPr="00B8341F">
        <w:rPr>
          <w:sz w:val="28"/>
          <w:szCs w:val="28"/>
          <w:rtl/>
          <w:lang w:bidi="ar-DZ"/>
        </w:rPr>
        <w:t xml:space="preserve"> </w:t>
      </w:r>
      <w:r w:rsidRPr="00B8341F">
        <w:rPr>
          <w:sz w:val="28"/>
          <w:szCs w:val="28"/>
          <w:rtl/>
        </w:rPr>
        <w:t xml:space="preserve">و الحماية وإبراز المباني الأثرية بالمواقع </w:t>
      </w:r>
      <w:proofErr w:type="spellStart"/>
      <w:r w:rsidRPr="00B8341F">
        <w:rPr>
          <w:sz w:val="28"/>
          <w:szCs w:val="28"/>
          <w:rtl/>
        </w:rPr>
        <w:t>الاركيولوجية</w:t>
      </w:r>
      <w:proofErr w:type="spellEnd"/>
      <w:r w:rsidRPr="00B8341F">
        <w:rPr>
          <w:sz w:val="28"/>
          <w:szCs w:val="28"/>
        </w:rPr>
        <w:t xml:space="preserve"> .</w:t>
      </w:r>
      <w:r w:rsidRPr="00B8341F">
        <w:rPr>
          <w:sz w:val="28"/>
          <w:szCs w:val="28"/>
          <w:rtl/>
          <w:lang w:bidi="ar-DZ"/>
        </w:rPr>
        <w:t xml:space="preserve">يعمل كهيئة استشارية لليونسكو، </w:t>
      </w:r>
      <w:proofErr w:type="gramStart"/>
      <w:r w:rsidRPr="00B8341F">
        <w:rPr>
          <w:sz w:val="28"/>
          <w:szCs w:val="28"/>
          <w:rtl/>
          <w:lang w:bidi="ar-DZ"/>
        </w:rPr>
        <w:t>ويقدم</w:t>
      </w:r>
      <w:proofErr w:type="gramEnd"/>
      <w:r w:rsidRPr="00B8341F">
        <w:rPr>
          <w:sz w:val="28"/>
          <w:szCs w:val="28"/>
          <w:rtl/>
          <w:lang w:bidi="ar-DZ"/>
        </w:rPr>
        <w:t xml:space="preserve"> المشورة بشان تقييم و</w:t>
      </w:r>
      <w:r w:rsidRPr="00B8341F">
        <w:rPr>
          <w:sz w:val="28"/>
          <w:szCs w:val="28"/>
          <w:rtl/>
          <w:lang w:bidi="ar-DZ"/>
        </w:rPr>
        <w:t xml:space="preserve"> </w:t>
      </w:r>
      <w:r w:rsidR="00B8341F" w:rsidRPr="00B8341F">
        <w:rPr>
          <w:rFonts w:hint="cs"/>
          <w:sz w:val="28"/>
          <w:szCs w:val="28"/>
          <w:rtl/>
          <w:lang w:bidi="ar-DZ"/>
        </w:rPr>
        <w:t>إدارة</w:t>
      </w:r>
      <w:r w:rsidRPr="00B8341F">
        <w:rPr>
          <w:sz w:val="28"/>
          <w:szCs w:val="28"/>
          <w:rtl/>
          <w:lang w:bidi="ar-DZ"/>
        </w:rPr>
        <w:t xml:space="preserve"> مواقع التراث العالمي. </w:t>
      </w:r>
    </w:p>
    <w:p w:rsidR="00000000" w:rsidRPr="00B8341F" w:rsidRDefault="00334F53" w:rsidP="00B8341F">
      <w:pPr>
        <w:numPr>
          <w:ilvl w:val="0"/>
          <w:numId w:val="1"/>
        </w:numPr>
        <w:bidi/>
        <w:rPr>
          <w:sz w:val="28"/>
          <w:szCs w:val="28"/>
        </w:rPr>
      </w:pPr>
      <w:r w:rsidRPr="00B8341F">
        <w:rPr>
          <w:b/>
          <w:bCs/>
          <w:sz w:val="28"/>
          <w:szCs w:val="28"/>
          <w:u w:val="single"/>
        </w:rPr>
        <w:t>PNUD</w:t>
      </w:r>
      <w:r w:rsidRPr="00B8341F">
        <w:rPr>
          <w:b/>
          <w:bCs/>
          <w:sz w:val="28"/>
          <w:szCs w:val="28"/>
          <w:u w:val="single"/>
          <w:rtl/>
          <w:lang w:bidi="ar-DZ"/>
        </w:rPr>
        <w:t>:</w:t>
      </w:r>
      <w:r w:rsidRPr="00B8341F">
        <w:rPr>
          <w:b/>
          <w:bCs/>
          <w:sz w:val="28"/>
          <w:szCs w:val="28"/>
          <w:u w:val="single"/>
        </w:rPr>
        <w:t>"programme des nations unies pour le "</w:t>
      </w:r>
      <w:proofErr w:type="spellStart"/>
      <w:r w:rsidRPr="00B8341F">
        <w:rPr>
          <w:b/>
          <w:bCs/>
          <w:sz w:val="28"/>
          <w:szCs w:val="28"/>
          <w:u w:val="single"/>
        </w:rPr>
        <w:t>developpement</w:t>
      </w:r>
      <w:proofErr w:type="spellEnd"/>
      <w:r w:rsidRPr="00B8341F">
        <w:rPr>
          <w:sz w:val="28"/>
          <w:szCs w:val="28"/>
        </w:rPr>
        <w:t xml:space="preserve"> </w:t>
      </w:r>
    </w:p>
    <w:p w:rsidR="00000000" w:rsidRDefault="00334F53" w:rsidP="00B8341F">
      <w:pPr>
        <w:numPr>
          <w:ilvl w:val="0"/>
          <w:numId w:val="1"/>
        </w:numPr>
        <w:bidi/>
        <w:rPr>
          <w:rFonts w:hint="cs"/>
          <w:sz w:val="28"/>
          <w:szCs w:val="28"/>
        </w:rPr>
      </w:pPr>
      <w:r w:rsidRPr="00B8341F">
        <w:rPr>
          <w:sz w:val="28"/>
          <w:szCs w:val="28"/>
          <w:rtl/>
        </w:rPr>
        <w:t xml:space="preserve">    برنامج الأمم المتحدة للتنمية المالية المتعلقة بالأنشطة ذات العلاقة بالتراث من خلال وساطة اليونسكو فعلى س</w:t>
      </w:r>
      <w:r w:rsidRPr="00B8341F">
        <w:rPr>
          <w:sz w:val="28"/>
          <w:szCs w:val="28"/>
          <w:rtl/>
        </w:rPr>
        <w:t>بيل المثال يقوم هذا البرنامج بتقييم برامج التسيير التراث الثقافي</w:t>
      </w:r>
      <w:r w:rsidRPr="00B8341F">
        <w:rPr>
          <w:sz w:val="28"/>
          <w:szCs w:val="28"/>
          <w:rtl/>
          <w:lang w:bidi="ar-DZ"/>
        </w:rPr>
        <w:t xml:space="preserve"> وتعزيز السياحة الثقافية المستدامة.</w:t>
      </w:r>
      <w:r w:rsidRPr="00B8341F">
        <w:rPr>
          <w:sz w:val="28"/>
          <w:szCs w:val="28"/>
        </w:rPr>
        <w:t xml:space="preserve"> </w:t>
      </w:r>
    </w:p>
    <w:p w:rsidR="00000000" w:rsidRPr="00DB376F" w:rsidRDefault="00334F53" w:rsidP="00DB376F">
      <w:pPr>
        <w:numPr>
          <w:ilvl w:val="0"/>
          <w:numId w:val="1"/>
        </w:numPr>
        <w:bidi/>
        <w:rPr>
          <w:sz w:val="28"/>
          <w:szCs w:val="28"/>
        </w:rPr>
      </w:pPr>
      <w:r w:rsidRPr="00DB376F">
        <w:rPr>
          <w:b/>
          <w:bCs/>
          <w:sz w:val="28"/>
          <w:szCs w:val="28"/>
          <w:u w:val="single"/>
        </w:rPr>
        <w:t>L’ICCROM</w:t>
      </w:r>
      <w:r w:rsidRPr="00DB376F">
        <w:rPr>
          <w:b/>
          <w:bCs/>
          <w:sz w:val="28"/>
          <w:szCs w:val="28"/>
          <w:u w:val="single"/>
          <w:rtl/>
        </w:rPr>
        <w:t>:</w:t>
      </w:r>
      <w:r w:rsidRPr="00DB376F">
        <w:rPr>
          <w:b/>
          <w:bCs/>
          <w:sz w:val="28"/>
          <w:szCs w:val="28"/>
          <w:u w:val="single"/>
        </w:rPr>
        <w:t xml:space="preserve">Centre international et d’Etudes pour la des </w:t>
      </w:r>
      <w:proofErr w:type="gramStart"/>
      <w:r w:rsidRPr="00DB376F">
        <w:rPr>
          <w:b/>
          <w:bCs/>
          <w:sz w:val="28"/>
          <w:szCs w:val="28"/>
          <w:u w:val="single"/>
        </w:rPr>
        <w:t>conservation</w:t>
      </w:r>
      <w:proofErr w:type="gramEnd"/>
      <w:r w:rsidRPr="00DB376F">
        <w:rPr>
          <w:b/>
          <w:bCs/>
          <w:sz w:val="28"/>
          <w:szCs w:val="28"/>
          <w:u w:val="single"/>
        </w:rPr>
        <w:t xml:space="preserve">  et la restauration des biens culturels </w:t>
      </w:r>
    </w:p>
    <w:p w:rsidR="00DB376F" w:rsidRPr="00DB376F" w:rsidRDefault="00DB376F" w:rsidP="00DB376F">
      <w:pPr>
        <w:numPr>
          <w:ilvl w:val="0"/>
          <w:numId w:val="1"/>
        </w:numPr>
        <w:bidi/>
        <w:rPr>
          <w:sz w:val="28"/>
          <w:szCs w:val="28"/>
        </w:rPr>
      </w:pPr>
      <w:r w:rsidRPr="00DB376F">
        <w:rPr>
          <w:b/>
          <w:bCs/>
          <w:sz w:val="28"/>
          <w:szCs w:val="28"/>
        </w:rPr>
        <w:t> </w:t>
      </w:r>
      <w:r w:rsidRPr="00DB376F">
        <w:rPr>
          <w:sz w:val="28"/>
          <w:szCs w:val="28"/>
        </w:rPr>
        <w:t xml:space="preserve"> </w:t>
      </w:r>
    </w:p>
    <w:p w:rsidR="00000000" w:rsidRPr="00DB376F" w:rsidRDefault="00334F53" w:rsidP="00DB376F">
      <w:pPr>
        <w:numPr>
          <w:ilvl w:val="0"/>
          <w:numId w:val="1"/>
        </w:numPr>
        <w:bidi/>
        <w:rPr>
          <w:sz w:val="28"/>
          <w:szCs w:val="28"/>
        </w:rPr>
      </w:pPr>
      <w:r w:rsidRPr="00DB376F">
        <w:rPr>
          <w:sz w:val="28"/>
          <w:szCs w:val="28"/>
          <w:rtl/>
        </w:rPr>
        <w:t xml:space="preserve">    </w:t>
      </w:r>
      <w:r w:rsidRPr="00DB376F">
        <w:rPr>
          <w:sz w:val="28"/>
          <w:szCs w:val="28"/>
          <w:rtl/>
        </w:rPr>
        <w:t xml:space="preserve">المركز الدولي لدراسة وحفظ وترميم التراث الثقافي، انشأ سنة 1956 من طرف منظمة اليونسكو لعب دورا مهما في جمع المعلومات المتعلقة بالتراث الثقافي ثم التعاون التقني </w:t>
      </w:r>
      <w:r w:rsidRPr="00DB376F">
        <w:rPr>
          <w:sz w:val="28"/>
          <w:szCs w:val="28"/>
          <w:rtl/>
        </w:rPr>
        <w:t>و</w:t>
      </w:r>
      <w:r w:rsidRPr="00DB376F">
        <w:rPr>
          <w:sz w:val="28"/>
          <w:szCs w:val="28"/>
          <w:rtl/>
        </w:rPr>
        <w:t xml:space="preserve"> العلمي في مجال صون التراث الثقافي بين دول العالم ، ولقد دخل المغرب بهذا التنظيم ابتداء من سنة 1</w:t>
      </w:r>
      <w:r w:rsidRPr="00DB376F">
        <w:rPr>
          <w:sz w:val="28"/>
          <w:szCs w:val="28"/>
          <w:rtl/>
        </w:rPr>
        <w:t>957، كما تسعى هذه المنظمة لتعزيز المحافظة على التراث وتطوير الهياكل والموارد اللازمة لذلك عبر عقد دورات تكوينية في مجال المحافظة على التراث بالمنطقة المغربية.</w:t>
      </w:r>
      <w:r w:rsidRPr="00DB376F">
        <w:rPr>
          <w:sz w:val="28"/>
          <w:szCs w:val="28"/>
        </w:rPr>
        <w:t xml:space="preserve"> </w:t>
      </w:r>
    </w:p>
    <w:p w:rsidR="00000000" w:rsidRPr="00DB376F" w:rsidRDefault="00334F53" w:rsidP="00DB376F">
      <w:pPr>
        <w:numPr>
          <w:ilvl w:val="0"/>
          <w:numId w:val="1"/>
        </w:numPr>
        <w:bidi/>
        <w:rPr>
          <w:sz w:val="28"/>
          <w:szCs w:val="28"/>
        </w:rPr>
      </w:pPr>
      <w:r w:rsidRPr="00DB376F">
        <w:rPr>
          <w:b/>
          <w:bCs/>
          <w:sz w:val="28"/>
          <w:szCs w:val="28"/>
          <w:u w:val="single"/>
          <w:rtl/>
        </w:rPr>
        <w:lastRenderedPageBreak/>
        <w:t>الوكالة الفرانكفونية</w:t>
      </w:r>
      <w:r w:rsidRPr="00DB376F">
        <w:rPr>
          <w:b/>
          <w:bCs/>
          <w:sz w:val="28"/>
          <w:szCs w:val="28"/>
          <w:u w:val="single"/>
        </w:rPr>
        <w:t xml:space="preserve"> ACCT</w:t>
      </w:r>
      <w:r w:rsidRPr="00DB376F">
        <w:rPr>
          <w:b/>
          <w:bCs/>
          <w:sz w:val="28"/>
          <w:szCs w:val="28"/>
        </w:rPr>
        <w:t xml:space="preserve">: </w:t>
      </w:r>
      <w:r w:rsidRPr="00DB376F">
        <w:rPr>
          <w:b/>
          <w:bCs/>
          <w:sz w:val="28"/>
          <w:szCs w:val="28"/>
          <w:u w:val="single"/>
        </w:rPr>
        <w:t>Agence</w:t>
      </w:r>
      <w:r w:rsidRPr="00DB376F">
        <w:rPr>
          <w:sz w:val="28"/>
          <w:szCs w:val="28"/>
          <w:u w:val="single"/>
        </w:rPr>
        <w:t xml:space="preserve"> de coopération culturelle et </w:t>
      </w:r>
      <w:r w:rsidRPr="00DB376F">
        <w:rPr>
          <w:sz w:val="28"/>
          <w:szCs w:val="28"/>
        </w:rPr>
        <w:t>technique</w:t>
      </w:r>
    </w:p>
    <w:p w:rsidR="00000000" w:rsidRPr="00DB376F" w:rsidRDefault="00334F53" w:rsidP="00DB376F">
      <w:pPr>
        <w:numPr>
          <w:ilvl w:val="0"/>
          <w:numId w:val="1"/>
        </w:numPr>
        <w:bidi/>
        <w:rPr>
          <w:sz w:val="28"/>
          <w:szCs w:val="28"/>
        </w:rPr>
      </w:pPr>
      <w:r w:rsidRPr="00DB376F">
        <w:rPr>
          <w:sz w:val="28"/>
          <w:szCs w:val="28"/>
        </w:rPr>
        <w:t> </w:t>
      </w:r>
    </w:p>
    <w:p w:rsidR="00000000" w:rsidRPr="00DB376F" w:rsidRDefault="00334F53" w:rsidP="00DB376F">
      <w:pPr>
        <w:numPr>
          <w:ilvl w:val="0"/>
          <w:numId w:val="1"/>
        </w:numPr>
        <w:bidi/>
        <w:rPr>
          <w:sz w:val="28"/>
          <w:szCs w:val="28"/>
        </w:rPr>
      </w:pPr>
      <w:r w:rsidRPr="00DB376F">
        <w:rPr>
          <w:sz w:val="28"/>
          <w:szCs w:val="28"/>
          <w:rtl/>
        </w:rPr>
        <w:t xml:space="preserve">   يكون على رأس هذ</w:t>
      </w:r>
      <w:r w:rsidRPr="00DB376F">
        <w:rPr>
          <w:sz w:val="28"/>
          <w:szCs w:val="28"/>
          <w:rtl/>
        </w:rPr>
        <w:t>ه الوكالة رؤساء الدول ، وتلعب دورا محوريا بين مختلف الإدارات الفرانكفونية كما تسهر على تنسيق برامج متعددة ذات صلة مباشرة وغير مباشرة بالتراث ولقد أنشئت أساسا من أجل المحافظة وتعزيز التراث الإفريقي</w:t>
      </w:r>
      <w:r w:rsidRPr="00DB376F">
        <w:rPr>
          <w:sz w:val="28"/>
          <w:szCs w:val="28"/>
        </w:rPr>
        <w:t>.</w:t>
      </w:r>
    </w:p>
    <w:p w:rsidR="00000000" w:rsidRPr="00DB376F" w:rsidRDefault="00334F53" w:rsidP="00DB376F">
      <w:pPr>
        <w:numPr>
          <w:ilvl w:val="0"/>
          <w:numId w:val="1"/>
        </w:numPr>
        <w:bidi/>
        <w:rPr>
          <w:sz w:val="28"/>
          <w:szCs w:val="28"/>
        </w:rPr>
      </w:pPr>
      <w:r w:rsidRPr="00DB376F">
        <w:rPr>
          <w:b/>
          <w:bCs/>
          <w:sz w:val="28"/>
          <w:szCs w:val="28"/>
          <w:u w:val="single"/>
        </w:rPr>
        <w:t>L’ICCROM</w:t>
      </w:r>
      <w:r w:rsidRPr="00DB376F">
        <w:rPr>
          <w:b/>
          <w:bCs/>
          <w:sz w:val="28"/>
          <w:szCs w:val="28"/>
          <w:u w:val="single"/>
          <w:rtl/>
        </w:rPr>
        <w:t>:</w:t>
      </w:r>
      <w:r w:rsidRPr="00DB376F">
        <w:rPr>
          <w:b/>
          <w:bCs/>
          <w:sz w:val="28"/>
          <w:szCs w:val="28"/>
          <w:u w:val="single"/>
        </w:rPr>
        <w:t xml:space="preserve">Centre international et d’Etudes pour la des </w:t>
      </w:r>
      <w:proofErr w:type="gramStart"/>
      <w:r w:rsidRPr="00DB376F">
        <w:rPr>
          <w:b/>
          <w:bCs/>
          <w:sz w:val="28"/>
          <w:szCs w:val="28"/>
          <w:u w:val="single"/>
        </w:rPr>
        <w:t>conservation</w:t>
      </w:r>
      <w:proofErr w:type="gramEnd"/>
      <w:r w:rsidRPr="00DB376F">
        <w:rPr>
          <w:b/>
          <w:bCs/>
          <w:sz w:val="28"/>
          <w:szCs w:val="28"/>
          <w:u w:val="single"/>
        </w:rPr>
        <w:t xml:space="preserve">  et la restauration des biens culturels </w:t>
      </w:r>
    </w:p>
    <w:p w:rsidR="00DB376F" w:rsidRPr="00DB376F" w:rsidRDefault="00DB376F" w:rsidP="00DB376F">
      <w:pPr>
        <w:numPr>
          <w:ilvl w:val="0"/>
          <w:numId w:val="1"/>
        </w:numPr>
        <w:bidi/>
        <w:rPr>
          <w:sz w:val="28"/>
          <w:szCs w:val="28"/>
        </w:rPr>
      </w:pPr>
      <w:r w:rsidRPr="00DB376F">
        <w:rPr>
          <w:b/>
          <w:bCs/>
          <w:sz w:val="28"/>
          <w:szCs w:val="28"/>
        </w:rPr>
        <w:t> </w:t>
      </w:r>
      <w:r w:rsidRPr="00DB376F">
        <w:rPr>
          <w:sz w:val="28"/>
          <w:szCs w:val="28"/>
        </w:rPr>
        <w:t xml:space="preserve"> </w:t>
      </w:r>
    </w:p>
    <w:p w:rsidR="00000000" w:rsidRPr="00DB376F" w:rsidRDefault="00334F53" w:rsidP="00DB376F">
      <w:pPr>
        <w:numPr>
          <w:ilvl w:val="0"/>
          <w:numId w:val="1"/>
        </w:numPr>
        <w:bidi/>
        <w:rPr>
          <w:sz w:val="28"/>
          <w:szCs w:val="28"/>
        </w:rPr>
      </w:pPr>
      <w:r w:rsidRPr="00DB376F">
        <w:rPr>
          <w:sz w:val="28"/>
          <w:szCs w:val="28"/>
          <w:rtl/>
        </w:rPr>
        <w:t xml:space="preserve">    المركز الدولي لدراسة وحفظ وترميم التراث الثقافي، انشأ سنة 1956 من طرف منظمة اليونسكو لعب دورا مهما في جمع المعلومات المتعلقة بالتراث الثقافي ثم التعاون التقني </w:t>
      </w:r>
      <w:r w:rsidRPr="00DB376F">
        <w:rPr>
          <w:sz w:val="28"/>
          <w:szCs w:val="28"/>
          <w:rtl/>
        </w:rPr>
        <w:t>و</w:t>
      </w:r>
      <w:r w:rsidRPr="00DB376F">
        <w:rPr>
          <w:sz w:val="28"/>
          <w:szCs w:val="28"/>
          <w:rtl/>
        </w:rPr>
        <w:t xml:space="preserve"> العلمي في مجال صون التراث الثقافي</w:t>
      </w:r>
      <w:r w:rsidRPr="00DB376F">
        <w:rPr>
          <w:sz w:val="28"/>
          <w:szCs w:val="28"/>
          <w:rtl/>
        </w:rPr>
        <w:t xml:space="preserve"> بين دول العالم ، ولقد دخل المغرب بهذا التنظيم ابتداء من سنة 1957، كما تسعى هذه المنظمة لتعزيز المحافظة على التراث وتطوير الهياكل والموارد اللازمة لذلك عبر عقد دورات تكوينية في مجال المحافظة على التراث بالمنطقة المغربية.</w:t>
      </w:r>
      <w:r w:rsidRPr="00DB376F">
        <w:rPr>
          <w:sz w:val="28"/>
          <w:szCs w:val="28"/>
        </w:rPr>
        <w:t xml:space="preserve"> </w:t>
      </w:r>
    </w:p>
    <w:p w:rsidR="00000000" w:rsidRPr="00DB376F" w:rsidRDefault="00334F53" w:rsidP="00DB376F">
      <w:pPr>
        <w:numPr>
          <w:ilvl w:val="0"/>
          <w:numId w:val="1"/>
        </w:numPr>
        <w:bidi/>
        <w:rPr>
          <w:sz w:val="28"/>
          <w:szCs w:val="28"/>
        </w:rPr>
      </w:pPr>
      <w:r w:rsidRPr="00DB376F">
        <w:rPr>
          <w:b/>
          <w:bCs/>
          <w:sz w:val="28"/>
          <w:szCs w:val="28"/>
          <w:u w:val="single"/>
          <w:rtl/>
        </w:rPr>
        <w:t>الوكالة الفرانكفونية</w:t>
      </w:r>
      <w:r w:rsidRPr="00DB376F">
        <w:rPr>
          <w:b/>
          <w:bCs/>
          <w:sz w:val="28"/>
          <w:szCs w:val="28"/>
          <w:u w:val="single"/>
        </w:rPr>
        <w:t xml:space="preserve"> ACCT</w:t>
      </w:r>
      <w:r w:rsidRPr="00DB376F">
        <w:rPr>
          <w:b/>
          <w:bCs/>
          <w:sz w:val="28"/>
          <w:szCs w:val="28"/>
        </w:rPr>
        <w:t xml:space="preserve">: </w:t>
      </w:r>
      <w:r w:rsidRPr="00DB376F">
        <w:rPr>
          <w:b/>
          <w:bCs/>
          <w:sz w:val="28"/>
          <w:szCs w:val="28"/>
          <w:u w:val="single"/>
        </w:rPr>
        <w:t>Agence</w:t>
      </w:r>
      <w:r w:rsidRPr="00DB376F">
        <w:rPr>
          <w:sz w:val="28"/>
          <w:szCs w:val="28"/>
          <w:u w:val="single"/>
        </w:rPr>
        <w:t xml:space="preserve"> de coopération culturelle et </w:t>
      </w:r>
      <w:r w:rsidRPr="00DB376F">
        <w:rPr>
          <w:sz w:val="28"/>
          <w:szCs w:val="28"/>
        </w:rPr>
        <w:t>technique</w:t>
      </w:r>
    </w:p>
    <w:p w:rsidR="00000000" w:rsidRPr="00DB376F" w:rsidRDefault="00334F53" w:rsidP="00DB376F">
      <w:pPr>
        <w:numPr>
          <w:ilvl w:val="0"/>
          <w:numId w:val="1"/>
        </w:numPr>
        <w:bidi/>
        <w:rPr>
          <w:sz w:val="28"/>
          <w:szCs w:val="28"/>
        </w:rPr>
      </w:pPr>
      <w:r w:rsidRPr="00DB376F">
        <w:rPr>
          <w:sz w:val="28"/>
          <w:szCs w:val="28"/>
        </w:rPr>
        <w:t> </w:t>
      </w:r>
    </w:p>
    <w:p w:rsidR="00000000" w:rsidRPr="00DB376F" w:rsidRDefault="00334F53" w:rsidP="00DB376F">
      <w:pPr>
        <w:numPr>
          <w:ilvl w:val="0"/>
          <w:numId w:val="1"/>
        </w:numPr>
        <w:bidi/>
        <w:rPr>
          <w:sz w:val="28"/>
          <w:szCs w:val="28"/>
        </w:rPr>
      </w:pPr>
      <w:r w:rsidRPr="00DB376F">
        <w:rPr>
          <w:sz w:val="28"/>
          <w:szCs w:val="28"/>
          <w:rtl/>
        </w:rPr>
        <w:t xml:space="preserve">   يكون على رأس هذه الوكالة رؤساء الدول ، وتلعب دورا محوريا بين مختلف الإدارات الفرانكفونية كما تسهر على تنسيق برامج متعددة ذات صلة مباشرة وغير مباشرة بالتراث ولقد أنشئت أساسا من أجل المحافظة وتعزيز التراث </w:t>
      </w:r>
      <w:r w:rsidRPr="00DB376F">
        <w:rPr>
          <w:sz w:val="28"/>
          <w:szCs w:val="28"/>
          <w:rtl/>
        </w:rPr>
        <w:t>الإفريقي</w:t>
      </w:r>
      <w:r w:rsidRPr="00DB376F">
        <w:rPr>
          <w:sz w:val="28"/>
          <w:szCs w:val="28"/>
        </w:rPr>
        <w:t>.</w:t>
      </w:r>
    </w:p>
    <w:p w:rsidR="00000000" w:rsidRPr="00334F53" w:rsidRDefault="00334F53" w:rsidP="00334F53">
      <w:pPr>
        <w:numPr>
          <w:ilvl w:val="0"/>
          <w:numId w:val="1"/>
        </w:numPr>
        <w:bidi/>
        <w:rPr>
          <w:sz w:val="28"/>
          <w:szCs w:val="28"/>
        </w:rPr>
      </w:pPr>
      <w:r w:rsidRPr="00334F53">
        <w:rPr>
          <w:sz w:val="28"/>
          <w:szCs w:val="28"/>
        </w:rPr>
        <w:t> </w:t>
      </w:r>
    </w:p>
    <w:p w:rsidR="00000000" w:rsidRPr="00334F53" w:rsidRDefault="00334F53" w:rsidP="00334F53">
      <w:pPr>
        <w:numPr>
          <w:ilvl w:val="0"/>
          <w:numId w:val="1"/>
        </w:numPr>
        <w:bidi/>
        <w:rPr>
          <w:sz w:val="28"/>
          <w:szCs w:val="28"/>
        </w:rPr>
      </w:pPr>
      <w:proofErr w:type="gramStart"/>
      <w:r w:rsidRPr="00334F53">
        <w:rPr>
          <w:b/>
          <w:bCs/>
          <w:sz w:val="28"/>
          <w:szCs w:val="28"/>
          <w:u w:val="single"/>
          <w:rtl/>
        </w:rPr>
        <w:t>البنك</w:t>
      </w:r>
      <w:proofErr w:type="gramEnd"/>
      <w:r w:rsidRPr="00334F53">
        <w:rPr>
          <w:b/>
          <w:bCs/>
          <w:sz w:val="28"/>
          <w:szCs w:val="28"/>
          <w:u w:val="single"/>
          <w:rtl/>
        </w:rPr>
        <w:t xml:space="preserve"> الدولي</w:t>
      </w:r>
      <w:r w:rsidRPr="00334F53">
        <w:rPr>
          <w:sz w:val="28"/>
          <w:szCs w:val="28"/>
        </w:rPr>
        <w:t>:</w:t>
      </w:r>
    </w:p>
    <w:p w:rsidR="00000000" w:rsidRPr="00334F53" w:rsidRDefault="00334F53" w:rsidP="00334F53">
      <w:pPr>
        <w:numPr>
          <w:ilvl w:val="0"/>
          <w:numId w:val="1"/>
        </w:numPr>
        <w:bidi/>
        <w:rPr>
          <w:sz w:val="28"/>
          <w:szCs w:val="28"/>
        </w:rPr>
      </w:pPr>
      <w:r w:rsidRPr="00334F53">
        <w:rPr>
          <w:sz w:val="28"/>
          <w:szCs w:val="28"/>
          <w:rtl/>
        </w:rPr>
        <w:t xml:space="preserve">  </w:t>
      </w:r>
      <w:r w:rsidRPr="00334F53">
        <w:rPr>
          <w:sz w:val="28"/>
          <w:szCs w:val="28"/>
          <w:rtl/>
        </w:rPr>
        <w:t>عمل البنك الدولي بشكل متزايد في برامج تنشيط وخدمة التراث العالمي لاسيما بالدول النامية فمند العام 2001 قام البنك الدولي بعقد ثلاثة اجتماعات مع مركز التراث العالمي لمناقشة التعاون في مجال الثقافة والتنمية وتعزيز الحفاظ على موا</w:t>
      </w:r>
      <w:r w:rsidRPr="00334F53">
        <w:rPr>
          <w:sz w:val="28"/>
          <w:szCs w:val="28"/>
          <w:rtl/>
        </w:rPr>
        <w:t>قع التراث العالمي كجزء من برامجه ومشاريعه</w:t>
      </w:r>
      <w:r w:rsidRPr="00334F53">
        <w:rPr>
          <w:sz w:val="28"/>
          <w:szCs w:val="28"/>
        </w:rPr>
        <w:t>.</w:t>
      </w:r>
    </w:p>
    <w:p w:rsidR="00000000" w:rsidRPr="00334F53" w:rsidRDefault="00334F53" w:rsidP="00334F53">
      <w:pPr>
        <w:numPr>
          <w:ilvl w:val="0"/>
          <w:numId w:val="1"/>
        </w:numPr>
        <w:bidi/>
        <w:rPr>
          <w:sz w:val="28"/>
          <w:szCs w:val="28"/>
        </w:rPr>
      </w:pPr>
      <w:r w:rsidRPr="00334F53">
        <w:rPr>
          <w:sz w:val="28"/>
          <w:szCs w:val="28"/>
          <w:rtl/>
        </w:rPr>
        <w:t>وبشراكة مع مؤسسة</w:t>
      </w:r>
      <w:r w:rsidRPr="00334F53">
        <w:rPr>
          <w:sz w:val="28"/>
          <w:szCs w:val="28"/>
        </w:rPr>
        <w:t xml:space="preserve"> BRETON NOODS </w:t>
      </w:r>
      <w:r w:rsidRPr="00334F53">
        <w:rPr>
          <w:sz w:val="28"/>
          <w:szCs w:val="28"/>
          <w:rtl/>
        </w:rPr>
        <w:t>تم تأسيس مجموعة البنك الدولي للتراث الثقافي</w:t>
      </w:r>
      <w:r w:rsidRPr="00334F53">
        <w:rPr>
          <w:sz w:val="28"/>
          <w:szCs w:val="28"/>
        </w:rPr>
        <w:t>.</w:t>
      </w:r>
    </w:p>
    <w:p w:rsidR="00000000" w:rsidRPr="00334F53" w:rsidRDefault="00334F53" w:rsidP="00334F53">
      <w:pPr>
        <w:numPr>
          <w:ilvl w:val="0"/>
          <w:numId w:val="1"/>
        </w:numPr>
        <w:bidi/>
        <w:rPr>
          <w:sz w:val="28"/>
          <w:szCs w:val="28"/>
        </w:rPr>
      </w:pPr>
      <w:r w:rsidRPr="00334F53">
        <w:rPr>
          <w:sz w:val="28"/>
          <w:szCs w:val="28"/>
          <w:rtl/>
        </w:rPr>
        <w:t xml:space="preserve">ولقد شكلت المتاحف والمباني التراثية </w:t>
      </w:r>
      <w:proofErr w:type="spellStart"/>
      <w:r w:rsidRPr="00334F53">
        <w:rPr>
          <w:sz w:val="28"/>
          <w:szCs w:val="28"/>
          <w:rtl/>
        </w:rPr>
        <w:t>والاركيولوجية</w:t>
      </w:r>
      <w:proofErr w:type="spellEnd"/>
      <w:r w:rsidRPr="00334F53">
        <w:rPr>
          <w:sz w:val="28"/>
          <w:szCs w:val="28"/>
          <w:rtl/>
        </w:rPr>
        <w:t xml:space="preserve"> محور اهتمام البنك الدولي</w:t>
      </w:r>
      <w:r w:rsidRPr="00334F53">
        <w:rPr>
          <w:sz w:val="28"/>
          <w:szCs w:val="28"/>
        </w:rPr>
        <w:t>.</w:t>
      </w:r>
    </w:p>
    <w:p w:rsidR="00334F53" w:rsidRPr="00334F53" w:rsidRDefault="00334F53" w:rsidP="00334F53">
      <w:pPr>
        <w:numPr>
          <w:ilvl w:val="0"/>
          <w:numId w:val="1"/>
        </w:numPr>
        <w:bidi/>
        <w:rPr>
          <w:sz w:val="28"/>
          <w:szCs w:val="28"/>
        </w:rPr>
      </w:pPr>
      <w:proofErr w:type="gramStart"/>
      <w:r w:rsidRPr="00334F53">
        <w:rPr>
          <w:b/>
          <w:bCs/>
          <w:sz w:val="28"/>
          <w:szCs w:val="28"/>
          <w:u w:val="single"/>
          <w:rtl/>
        </w:rPr>
        <w:t>اليونسكو</w:t>
      </w:r>
      <w:proofErr w:type="gramEnd"/>
      <w:r w:rsidRPr="00334F53">
        <w:rPr>
          <w:sz w:val="28"/>
          <w:szCs w:val="28"/>
        </w:rPr>
        <w:t>:</w:t>
      </w:r>
    </w:p>
    <w:p w:rsidR="00000000" w:rsidRPr="00334F53" w:rsidRDefault="00334F53" w:rsidP="00334F53">
      <w:pPr>
        <w:numPr>
          <w:ilvl w:val="0"/>
          <w:numId w:val="1"/>
        </w:numPr>
        <w:bidi/>
        <w:rPr>
          <w:sz w:val="28"/>
          <w:szCs w:val="28"/>
        </w:rPr>
      </w:pPr>
      <w:r w:rsidRPr="00334F53">
        <w:rPr>
          <w:sz w:val="28"/>
          <w:szCs w:val="28"/>
          <w:rtl/>
        </w:rPr>
        <w:lastRenderedPageBreak/>
        <w:t xml:space="preserve">   </w:t>
      </w:r>
      <w:proofErr w:type="gramStart"/>
      <w:r w:rsidRPr="00334F53">
        <w:rPr>
          <w:sz w:val="28"/>
          <w:szCs w:val="28"/>
          <w:rtl/>
        </w:rPr>
        <w:t>منظمة</w:t>
      </w:r>
      <w:proofErr w:type="gramEnd"/>
      <w:r w:rsidRPr="00334F53">
        <w:rPr>
          <w:sz w:val="28"/>
          <w:szCs w:val="28"/>
          <w:rtl/>
        </w:rPr>
        <w:t xml:space="preserve"> الأمم المتحدة للتربية والثقافة توجد </w:t>
      </w:r>
      <w:r w:rsidRPr="00334F53">
        <w:rPr>
          <w:sz w:val="28"/>
          <w:szCs w:val="28"/>
          <w:rtl/>
        </w:rPr>
        <w:t>بجميع أنحاء العالم تعمل على تشجيع وتحديد ثم حماية التراث الثقافي والطبيعي، والتي تعتبر من ابرز معالم القيم الإنسانية</w:t>
      </w:r>
      <w:r w:rsidRPr="00334F53">
        <w:rPr>
          <w:sz w:val="28"/>
          <w:szCs w:val="28"/>
        </w:rPr>
        <w:t>.</w:t>
      </w:r>
    </w:p>
    <w:p w:rsidR="00000000" w:rsidRPr="00334F53" w:rsidRDefault="00334F53" w:rsidP="00334F53">
      <w:pPr>
        <w:numPr>
          <w:ilvl w:val="0"/>
          <w:numId w:val="1"/>
        </w:numPr>
        <w:bidi/>
        <w:rPr>
          <w:sz w:val="28"/>
          <w:szCs w:val="28"/>
        </w:rPr>
      </w:pPr>
      <w:r w:rsidRPr="00334F53">
        <w:rPr>
          <w:sz w:val="28"/>
          <w:szCs w:val="28"/>
          <w:rtl/>
        </w:rPr>
        <w:t>ومن أجل ضمان تفعيل اتفاقية 1972 قامت منظمة اليونسكو سنة 1992 بإنشاء مركز التراث العالمي، كما قامت بتنظيم اجتماعات سنوية بتنسيق مع لجنة وم</w:t>
      </w:r>
      <w:r w:rsidRPr="00334F53">
        <w:rPr>
          <w:sz w:val="28"/>
          <w:szCs w:val="28"/>
          <w:rtl/>
        </w:rPr>
        <w:t xml:space="preserve">كتب التراث العالمي ساعية لتقديم جميع الدول </w:t>
      </w:r>
      <w:proofErr w:type="spellStart"/>
      <w:r w:rsidRPr="00334F53">
        <w:rPr>
          <w:sz w:val="28"/>
          <w:szCs w:val="28"/>
          <w:rtl/>
        </w:rPr>
        <w:t>ترشيحاتها</w:t>
      </w:r>
      <w:proofErr w:type="spellEnd"/>
      <w:r w:rsidRPr="00334F53">
        <w:rPr>
          <w:sz w:val="28"/>
          <w:szCs w:val="28"/>
          <w:rtl/>
        </w:rPr>
        <w:t xml:space="preserve"> بالإضافة إلى تقديم مساعدات تقنية بناية على الطلب وتنسيق أدوارها وتدبير المواقع المهددة التي تعرف حالة طوارئ كما تعمل هذه المنظمة على تنظيم حلقات دراسية و ورشات عمل تقنية بغية تطوير المواد التعليمية لرفع </w:t>
      </w:r>
      <w:r w:rsidRPr="00334F53">
        <w:rPr>
          <w:sz w:val="28"/>
          <w:szCs w:val="28"/>
          <w:rtl/>
        </w:rPr>
        <w:t>مستوى الوعي بمفهوم التراث العالمي</w:t>
      </w:r>
      <w:r w:rsidRPr="00334F53">
        <w:rPr>
          <w:sz w:val="28"/>
          <w:szCs w:val="28"/>
        </w:rPr>
        <w:t>.</w:t>
      </w:r>
    </w:p>
    <w:p w:rsidR="00000000" w:rsidRPr="00334F53" w:rsidRDefault="00334F53" w:rsidP="00334F53">
      <w:pPr>
        <w:numPr>
          <w:ilvl w:val="0"/>
          <w:numId w:val="1"/>
        </w:numPr>
        <w:bidi/>
        <w:rPr>
          <w:sz w:val="28"/>
          <w:szCs w:val="28"/>
        </w:rPr>
      </w:pPr>
      <w:r w:rsidRPr="00334F53">
        <w:rPr>
          <w:sz w:val="28"/>
          <w:szCs w:val="28"/>
          <w:rtl/>
        </w:rPr>
        <w:t>الميثاق الأمريكي</w:t>
      </w:r>
      <w:r w:rsidRPr="00334F53">
        <w:rPr>
          <w:sz w:val="28"/>
          <w:szCs w:val="28"/>
        </w:rPr>
        <w:t xml:space="preserve"> </w:t>
      </w:r>
      <w:proofErr w:type="spellStart"/>
      <w:r w:rsidRPr="00334F53">
        <w:rPr>
          <w:sz w:val="28"/>
          <w:szCs w:val="28"/>
        </w:rPr>
        <w:t>Pocte</w:t>
      </w:r>
      <w:proofErr w:type="spellEnd"/>
      <w:r w:rsidRPr="00334F53">
        <w:rPr>
          <w:sz w:val="28"/>
          <w:szCs w:val="28"/>
        </w:rPr>
        <w:t xml:space="preserve"> </w:t>
      </w:r>
      <w:proofErr w:type="spellStart"/>
      <w:r w:rsidRPr="00334F53">
        <w:rPr>
          <w:sz w:val="28"/>
          <w:szCs w:val="28"/>
        </w:rPr>
        <w:t>Rocrich</w:t>
      </w:r>
      <w:proofErr w:type="spellEnd"/>
      <w:r w:rsidRPr="00334F53">
        <w:rPr>
          <w:sz w:val="28"/>
          <w:szCs w:val="28"/>
        </w:rPr>
        <w:t xml:space="preserve"> </w:t>
      </w:r>
      <w:r w:rsidRPr="00334F53">
        <w:rPr>
          <w:sz w:val="28"/>
          <w:szCs w:val="28"/>
          <w:rtl/>
        </w:rPr>
        <w:t>وإنشاء نظام قانوني لحماية التراث الثقافي</w:t>
      </w:r>
      <w:r w:rsidRPr="00334F53">
        <w:rPr>
          <w:sz w:val="28"/>
          <w:szCs w:val="28"/>
        </w:rPr>
        <w:t>:</w:t>
      </w:r>
    </w:p>
    <w:p w:rsidR="00000000" w:rsidRPr="00334F53" w:rsidRDefault="00334F53" w:rsidP="00334F53">
      <w:pPr>
        <w:numPr>
          <w:ilvl w:val="0"/>
          <w:numId w:val="1"/>
        </w:numPr>
        <w:bidi/>
        <w:rPr>
          <w:sz w:val="28"/>
          <w:szCs w:val="28"/>
        </w:rPr>
      </w:pPr>
      <w:r w:rsidRPr="00334F53">
        <w:rPr>
          <w:sz w:val="28"/>
          <w:szCs w:val="28"/>
          <w:rtl/>
        </w:rPr>
        <w:t>لقد وقع هذا الميثاق في عام 1935 ولازال مطبقا حتى الآن بين الدول الأطراف الموقعة عليه وبعد توقيعه بعامين اقترح أعضاؤه أنشاء لجنة من الخبراء تختص بم</w:t>
      </w:r>
      <w:r w:rsidRPr="00334F53">
        <w:rPr>
          <w:sz w:val="28"/>
          <w:szCs w:val="28"/>
          <w:rtl/>
        </w:rPr>
        <w:t>تابعة تنفيذ أحكام الميثاق ثم عام 1938 وضعت هذه اللجنة مشروعاً يتضمن الدفاع عن التراث الثقافي في زمن الحرب مما كان له أبلغ الأثر في حماية عناصر هذا التراث خلال الحرب الأسبانية</w:t>
      </w:r>
      <w:r w:rsidRPr="00334F53">
        <w:rPr>
          <w:sz w:val="28"/>
          <w:szCs w:val="28"/>
        </w:rPr>
        <w:t>.</w:t>
      </w:r>
    </w:p>
    <w:p w:rsidR="00DB376F" w:rsidRPr="00B8341F" w:rsidRDefault="00DB376F" w:rsidP="00DB376F">
      <w:pPr>
        <w:numPr>
          <w:ilvl w:val="0"/>
          <w:numId w:val="1"/>
        </w:numPr>
        <w:bidi/>
        <w:rPr>
          <w:sz w:val="28"/>
          <w:szCs w:val="28"/>
        </w:rPr>
      </w:pPr>
    </w:p>
    <w:p w:rsidR="00000000" w:rsidRPr="002043AC" w:rsidRDefault="00334F53" w:rsidP="00B8341F">
      <w:pPr>
        <w:numPr>
          <w:ilvl w:val="0"/>
          <w:numId w:val="1"/>
        </w:numPr>
        <w:bidi/>
        <w:rPr>
          <w:sz w:val="28"/>
          <w:szCs w:val="28"/>
        </w:rPr>
      </w:pPr>
      <w:r w:rsidRPr="002043AC">
        <w:rPr>
          <w:sz w:val="28"/>
          <w:szCs w:val="28"/>
          <w:rtl/>
        </w:rPr>
        <w:t xml:space="preserve"> </w:t>
      </w:r>
    </w:p>
    <w:p w:rsidR="002043AC" w:rsidRPr="002043AC" w:rsidRDefault="002043AC" w:rsidP="002043AC">
      <w:pPr>
        <w:bidi/>
        <w:rPr>
          <w:sz w:val="36"/>
          <w:szCs w:val="36"/>
          <w:u w:val="single"/>
        </w:rPr>
      </w:pPr>
    </w:p>
    <w:p w:rsidR="002043AC" w:rsidRDefault="002043AC" w:rsidP="002043AC">
      <w:pPr>
        <w:bidi/>
        <w:jc w:val="center"/>
      </w:pPr>
    </w:p>
    <w:sectPr w:rsidR="002043AC" w:rsidSect="00B42D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E70F0"/>
    <w:multiLevelType w:val="hybridMultilevel"/>
    <w:tmpl w:val="02304FE6"/>
    <w:lvl w:ilvl="0" w:tplc="79F08140">
      <w:start w:val="1"/>
      <w:numFmt w:val="bullet"/>
      <w:lvlText w:val="•"/>
      <w:lvlJc w:val="left"/>
      <w:pPr>
        <w:tabs>
          <w:tab w:val="num" w:pos="720"/>
        </w:tabs>
        <w:ind w:left="720" w:hanging="360"/>
      </w:pPr>
      <w:rPr>
        <w:rFonts w:ascii="Arial" w:hAnsi="Arial" w:hint="default"/>
      </w:rPr>
    </w:lvl>
    <w:lvl w:ilvl="1" w:tplc="FCDE8132" w:tentative="1">
      <w:start w:val="1"/>
      <w:numFmt w:val="bullet"/>
      <w:lvlText w:val="•"/>
      <w:lvlJc w:val="left"/>
      <w:pPr>
        <w:tabs>
          <w:tab w:val="num" w:pos="1440"/>
        </w:tabs>
        <w:ind w:left="1440" w:hanging="360"/>
      </w:pPr>
      <w:rPr>
        <w:rFonts w:ascii="Arial" w:hAnsi="Arial" w:hint="default"/>
      </w:rPr>
    </w:lvl>
    <w:lvl w:ilvl="2" w:tplc="DF92931E" w:tentative="1">
      <w:start w:val="1"/>
      <w:numFmt w:val="bullet"/>
      <w:lvlText w:val="•"/>
      <w:lvlJc w:val="left"/>
      <w:pPr>
        <w:tabs>
          <w:tab w:val="num" w:pos="2160"/>
        </w:tabs>
        <w:ind w:left="2160" w:hanging="360"/>
      </w:pPr>
      <w:rPr>
        <w:rFonts w:ascii="Arial" w:hAnsi="Arial" w:hint="default"/>
      </w:rPr>
    </w:lvl>
    <w:lvl w:ilvl="3" w:tplc="67F82A6E" w:tentative="1">
      <w:start w:val="1"/>
      <w:numFmt w:val="bullet"/>
      <w:lvlText w:val="•"/>
      <w:lvlJc w:val="left"/>
      <w:pPr>
        <w:tabs>
          <w:tab w:val="num" w:pos="2880"/>
        </w:tabs>
        <w:ind w:left="2880" w:hanging="360"/>
      </w:pPr>
      <w:rPr>
        <w:rFonts w:ascii="Arial" w:hAnsi="Arial" w:hint="default"/>
      </w:rPr>
    </w:lvl>
    <w:lvl w:ilvl="4" w:tplc="122432DC" w:tentative="1">
      <w:start w:val="1"/>
      <w:numFmt w:val="bullet"/>
      <w:lvlText w:val="•"/>
      <w:lvlJc w:val="left"/>
      <w:pPr>
        <w:tabs>
          <w:tab w:val="num" w:pos="3600"/>
        </w:tabs>
        <w:ind w:left="3600" w:hanging="360"/>
      </w:pPr>
      <w:rPr>
        <w:rFonts w:ascii="Arial" w:hAnsi="Arial" w:hint="default"/>
      </w:rPr>
    </w:lvl>
    <w:lvl w:ilvl="5" w:tplc="7C50AEAE" w:tentative="1">
      <w:start w:val="1"/>
      <w:numFmt w:val="bullet"/>
      <w:lvlText w:val="•"/>
      <w:lvlJc w:val="left"/>
      <w:pPr>
        <w:tabs>
          <w:tab w:val="num" w:pos="4320"/>
        </w:tabs>
        <w:ind w:left="4320" w:hanging="360"/>
      </w:pPr>
      <w:rPr>
        <w:rFonts w:ascii="Arial" w:hAnsi="Arial" w:hint="default"/>
      </w:rPr>
    </w:lvl>
    <w:lvl w:ilvl="6" w:tplc="C0FAB23C" w:tentative="1">
      <w:start w:val="1"/>
      <w:numFmt w:val="bullet"/>
      <w:lvlText w:val="•"/>
      <w:lvlJc w:val="left"/>
      <w:pPr>
        <w:tabs>
          <w:tab w:val="num" w:pos="5040"/>
        </w:tabs>
        <w:ind w:left="5040" w:hanging="360"/>
      </w:pPr>
      <w:rPr>
        <w:rFonts w:ascii="Arial" w:hAnsi="Arial" w:hint="default"/>
      </w:rPr>
    </w:lvl>
    <w:lvl w:ilvl="7" w:tplc="1C44BD54" w:tentative="1">
      <w:start w:val="1"/>
      <w:numFmt w:val="bullet"/>
      <w:lvlText w:val="•"/>
      <w:lvlJc w:val="left"/>
      <w:pPr>
        <w:tabs>
          <w:tab w:val="num" w:pos="5760"/>
        </w:tabs>
        <w:ind w:left="5760" w:hanging="360"/>
      </w:pPr>
      <w:rPr>
        <w:rFonts w:ascii="Arial" w:hAnsi="Arial" w:hint="default"/>
      </w:rPr>
    </w:lvl>
    <w:lvl w:ilvl="8" w:tplc="EB6AEA52" w:tentative="1">
      <w:start w:val="1"/>
      <w:numFmt w:val="bullet"/>
      <w:lvlText w:val="•"/>
      <w:lvlJc w:val="left"/>
      <w:pPr>
        <w:tabs>
          <w:tab w:val="num" w:pos="6480"/>
        </w:tabs>
        <w:ind w:left="6480" w:hanging="360"/>
      </w:pPr>
      <w:rPr>
        <w:rFonts w:ascii="Arial" w:hAnsi="Arial" w:hint="default"/>
      </w:rPr>
    </w:lvl>
  </w:abstractNum>
  <w:abstractNum w:abstractNumId="1">
    <w:nsid w:val="1C285EEA"/>
    <w:multiLevelType w:val="hybridMultilevel"/>
    <w:tmpl w:val="15CCAA7C"/>
    <w:lvl w:ilvl="0" w:tplc="E82C891A">
      <w:start w:val="1"/>
      <w:numFmt w:val="bullet"/>
      <w:lvlText w:val="•"/>
      <w:lvlJc w:val="left"/>
      <w:pPr>
        <w:tabs>
          <w:tab w:val="num" w:pos="720"/>
        </w:tabs>
        <w:ind w:left="720" w:hanging="360"/>
      </w:pPr>
      <w:rPr>
        <w:rFonts w:ascii="Arial" w:hAnsi="Arial" w:hint="default"/>
      </w:rPr>
    </w:lvl>
    <w:lvl w:ilvl="1" w:tplc="3CEA5102" w:tentative="1">
      <w:start w:val="1"/>
      <w:numFmt w:val="bullet"/>
      <w:lvlText w:val="•"/>
      <w:lvlJc w:val="left"/>
      <w:pPr>
        <w:tabs>
          <w:tab w:val="num" w:pos="1440"/>
        </w:tabs>
        <w:ind w:left="1440" w:hanging="360"/>
      </w:pPr>
      <w:rPr>
        <w:rFonts w:ascii="Arial" w:hAnsi="Arial" w:hint="default"/>
      </w:rPr>
    </w:lvl>
    <w:lvl w:ilvl="2" w:tplc="51DA727E" w:tentative="1">
      <w:start w:val="1"/>
      <w:numFmt w:val="bullet"/>
      <w:lvlText w:val="•"/>
      <w:lvlJc w:val="left"/>
      <w:pPr>
        <w:tabs>
          <w:tab w:val="num" w:pos="2160"/>
        </w:tabs>
        <w:ind w:left="2160" w:hanging="360"/>
      </w:pPr>
      <w:rPr>
        <w:rFonts w:ascii="Arial" w:hAnsi="Arial" w:hint="default"/>
      </w:rPr>
    </w:lvl>
    <w:lvl w:ilvl="3" w:tplc="CD76BDF2" w:tentative="1">
      <w:start w:val="1"/>
      <w:numFmt w:val="bullet"/>
      <w:lvlText w:val="•"/>
      <w:lvlJc w:val="left"/>
      <w:pPr>
        <w:tabs>
          <w:tab w:val="num" w:pos="2880"/>
        </w:tabs>
        <w:ind w:left="2880" w:hanging="360"/>
      </w:pPr>
      <w:rPr>
        <w:rFonts w:ascii="Arial" w:hAnsi="Arial" w:hint="default"/>
      </w:rPr>
    </w:lvl>
    <w:lvl w:ilvl="4" w:tplc="922E68AE" w:tentative="1">
      <w:start w:val="1"/>
      <w:numFmt w:val="bullet"/>
      <w:lvlText w:val="•"/>
      <w:lvlJc w:val="left"/>
      <w:pPr>
        <w:tabs>
          <w:tab w:val="num" w:pos="3600"/>
        </w:tabs>
        <w:ind w:left="3600" w:hanging="360"/>
      </w:pPr>
      <w:rPr>
        <w:rFonts w:ascii="Arial" w:hAnsi="Arial" w:hint="default"/>
      </w:rPr>
    </w:lvl>
    <w:lvl w:ilvl="5" w:tplc="4314E45A" w:tentative="1">
      <w:start w:val="1"/>
      <w:numFmt w:val="bullet"/>
      <w:lvlText w:val="•"/>
      <w:lvlJc w:val="left"/>
      <w:pPr>
        <w:tabs>
          <w:tab w:val="num" w:pos="4320"/>
        </w:tabs>
        <w:ind w:left="4320" w:hanging="360"/>
      </w:pPr>
      <w:rPr>
        <w:rFonts w:ascii="Arial" w:hAnsi="Arial" w:hint="default"/>
      </w:rPr>
    </w:lvl>
    <w:lvl w:ilvl="6" w:tplc="FD30E376" w:tentative="1">
      <w:start w:val="1"/>
      <w:numFmt w:val="bullet"/>
      <w:lvlText w:val="•"/>
      <w:lvlJc w:val="left"/>
      <w:pPr>
        <w:tabs>
          <w:tab w:val="num" w:pos="5040"/>
        </w:tabs>
        <w:ind w:left="5040" w:hanging="360"/>
      </w:pPr>
      <w:rPr>
        <w:rFonts w:ascii="Arial" w:hAnsi="Arial" w:hint="default"/>
      </w:rPr>
    </w:lvl>
    <w:lvl w:ilvl="7" w:tplc="E7F8A318" w:tentative="1">
      <w:start w:val="1"/>
      <w:numFmt w:val="bullet"/>
      <w:lvlText w:val="•"/>
      <w:lvlJc w:val="left"/>
      <w:pPr>
        <w:tabs>
          <w:tab w:val="num" w:pos="5760"/>
        </w:tabs>
        <w:ind w:left="5760" w:hanging="360"/>
      </w:pPr>
      <w:rPr>
        <w:rFonts w:ascii="Arial" w:hAnsi="Arial" w:hint="default"/>
      </w:rPr>
    </w:lvl>
    <w:lvl w:ilvl="8" w:tplc="565A0DD0" w:tentative="1">
      <w:start w:val="1"/>
      <w:numFmt w:val="bullet"/>
      <w:lvlText w:val="•"/>
      <w:lvlJc w:val="left"/>
      <w:pPr>
        <w:tabs>
          <w:tab w:val="num" w:pos="6480"/>
        </w:tabs>
        <w:ind w:left="6480" w:hanging="360"/>
      </w:pPr>
      <w:rPr>
        <w:rFonts w:ascii="Arial" w:hAnsi="Arial" w:hint="default"/>
      </w:rPr>
    </w:lvl>
  </w:abstractNum>
  <w:abstractNum w:abstractNumId="2">
    <w:nsid w:val="2D183BDA"/>
    <w:multiLevelType w:val="hybridMultilevel"/>
    <w:tmpl w:val="99084610"/>
    <w:lvl w:ilvl="0" w:tplc="50E286E6">
      <w:start w:val="1"/>
      <w:numFmt w:val="bullet"/>
      <w:lvlText w:val="•"/>
      <w:lvlJc w:val="left"/>
      <w:pPr>
        <w:tabs>
          <w:tab w:val="num" w:pos="720"/>
        </w:tabs>
        <w:ind w:left="720" w:hanging="360"/>
      </w:pPr>
      <w:rPr>
        <w:rFonts w:ascii="Arial" w:hAnsi="Arial" w:hint="default"/>
      </w:rPr>
    </w:lvl>
    <w:lvl w:ilvl="1" w:tplc="91723446" w:tentative="1">
      <w:start w:val="1"/>
      <w:numFmt w:val="bullet"/>
      <w:lvlText w:val="•"/>
      <w:lvlJc w:val="left"/>
      <w:pPr>
        <w:tabs>
          <w:tab w:val="num" w:pos="1440"/>
        </w:tabs>
        <w:ind w:left="1440" w:hanging="360"/>
      </w:pPr>
      <w:rPr>
        <w:rFonts w:ascii="Arial" w:hAnsi="Arial" w:hint="default"/>
      </w:rPr>
    </w:lvl>
    <w:lvl w:ilvl="2" w:tplc="D430F0A4" w:tentative="1">
      <w:start w:val="1"/>
      <w:numFmt w:val="bullet"/>
      <w:lvlText w:val="•"/>
      <w:lvlJc w:val="left"/>
      <w:pPr>
        <w:tabs>
          <w:tab w:val="num" w:pos="2160"/>
        </w:tabs>
        <w:ind w:left="2160" w:hanging="360"/>
      </w:pPr>
      <w:rPr>
        <w:rFonts w:ascii="Arial" w:hAnsi="Arial" w:hint="default"/>
      </w:rPr>
    </w:lvl>
    <w:lvl w:ilvl="3" w:tplc="7F3CB30C" w:tentative="1">
      <w:start w:val="1"/>
      <w:numFmt w:val="bullet"/>
      <w:lvlText w:val="•"/>
      <w:lvlJc w:val="left"/>
      <w:pPr>
        <w:tabs>
          <w:tab w:val="num" w:pos="2880"/>
        </w:tabs>
        <w:ind w:left="2880" w:hanging="360"/>
      </w:pPr>
      <w:rPr>
        <w:rFonts w:ascii="Arial" w:hAnsi="Arial" w:hint="default"/>
      </w:rPr>
    </w:lvl>
    <w:lvl w:ilvl="4" w:tplc="61B493D8" w:tentative="1">
      <w:start w:val="1"/>
      <w:numFmt w:val="bullet"/>
      <w:lvlText w:val="•"/>
      <w:lvlJc w:val="left"/>
      <w:pPr>
        <w:tabs>
          <w:tab w:val="num" w:pos="3600"/>
        </w:tabs>
        <w:ind w:left="3600" w:hanging="360"/>
      </w:pPr>
      <w:rPr>
        <w:rFonts w:ascii="Arial" w:hAnsi="Arial" w:hint="default"/>
      </w:rPr>
    </w:lvl>
    <w:lvl w:ilvl="5" w:tplc="5A5A82E4" w:tentative="1">
      <w:start w:val="1"/>
      <w:numFmt w:val="bullet"/>
      <w:lvlText w:val="•"/>
      <w:lvlJc w:val="left"/>
      <w:pPr>
        <w:tabs>
          <w:tab w:val="num" w:pos="4320"/>
        </w:tabs>
        <w:ind w:left="4320" w:hanging="360"/>
      </w:pPr>
      <w:rPr>
        <w:rFonts w:ascii="Arial" w:hAnsi="Arial" w:hint="default"/>
      </w:rPr>
    </w:lvl>
    <w:lvl w:ilvl="6" w:tplc="C404827C" w:tentative="1">
      <w:start w:val="1"/>
      <w:numFmt w:val="bullet"/>
      <w:lvlText w:val="•"/>
      <w:lvlJc w:val="left"/>
      <w:pPr>
        <w:tabs>
          <w:tab w:val="num" w:pos="5040"/>
        </w:tabs>
        <w:ind w:left="5040" w:hanging="360"/>
      </w:pPr>
      <w:rPr>
        <w:rFonts w:ascii="Arial" w:hAnsi="Arial" w:hint="default"/>
      </w:rPr>
    </w:lvl>
    <w:lvl w:ilvl="7" w:tplc="48207EE6" w:tentative="1">
      <w:start w:val="1"/>
      <w:numFmt w:val="bullet"/>
      <w:lvlText w:val="•"/>
      <w:lvlJc w:val="left"/>
      <w:pPr>
        <w:tabs>
          <w:tab w:val="num" w:pos="5760"/>
        </w:tabs>
        <w:ind w:left="5760" w:hanging="360"/>
      </w:pPr>
      <w:rPr>
        <w:rFonts w:ascii="Arial" w:hAnsi="Arial" w:hint="default"/>
      </w:rPr>
    </w:lvl>
    <w:lvl w:ilvl="8" w:tplc="A2C25C4A" w:tentative="1">
      <w:start w:val="1"/>
      <w:numFmt w:val="bullet"/>
      <w:lvlText w:val="•"/>
      <w:lvlJc w:val="left"/>
      <w:pPr>
        <w:tabs>
          <w:tab w:val="num" w:pos="6480"/>
        </w:tabs>
        <w:ind w:left="6480" w:hanging="360"/>
      </w:pPr>
      <w:rPr>
        <w:rFonts w:ascii="Arial" w:hAnsi="Arial" w:hint="default"/>
      </w:rPr>
    </w:lvl>
  </w:abstractNum>
  <w:abstractNum w:abstractNumId="3">
    <w:nsid w:val="3E952497"/>
    <w:multiLevelType w:val="hybridMultilevel"/>
    <w:tmpl w:val="ED267184"/>
    <w:lvl w:ilvl="0" w:tplc="5DAC12EC">
      <w:start w:val="1"/>
      <w:numFmt w:val="bullet"/>
      <w:lvlText w:val="•"/>
      <w:lvlJc w:val="left"/>
      <w:pPr>
        <w:tabs>
          <w:tab w:val="num" w:pos="720"/>
        </w:tabs>
        <w:ind w:left="720" w:hanging="360"/>
      </w:pPr>
      <w:rPr>
        <w:rFonts w:ascii="Arial" w:hAnsi="Arial" w:hint="default"/>
      </w:rPr>
    </w:lvl>
    <w:lvl w:ilvl="1" w:tplc="5546C390" w:tentative="1">
      <w:start w:val="1"/>
      <w:numFmt w:val="bullet"/>
      <w:lvlText w:val="•"/>
      <w:lvlJc w:val="left"/>
      <w:pPr>
        <w:tabs>
          <w:tab w:val="num" w:pos="1440"/>
        </w:tabs>
        <w:ind w:left="1440" w:hanging="360"/>
      </w:pPr>
      <w:rPr>
        <w:rFonts w:ascii="Arial" w:hAnsi="Arial" w:hint="default"/>
      </w:rPr>
    </w:lvl>
    <w:lvl w:ilvl="2" w:tplc="E5D82224" w:tentative="1">
      <w:start w:val="1"/>
      <w:numFmt w:val="bullet"/>
      <w:lvlText w:val="•"/>
      <w:lvlJc w:val="left"/>
      <w:pPr>
        <w:tabs>
          <w:tab w:val="num" w:pos="2160"/>
        </w:tabs>
        <w:ind w:left="2160" w:hanging="360"/>
      </w:pPr>
      <w:rPr>
        <w:rFonts w:ascii="Arial" w:hAnsi="Arial" w:hint="default"/>
      </w:rPr>
    </w:lvl>
    <w:lvl w:ilvl="3" w:tplc="0B3C4030" w:tentative="1">
      <w:start w:val="1"/>
      <w:numFmt w:val="bullet"/>
      <w:lvlText w:val="•"/>
      <w:lvlJc w:val="left"/>
      <w:pPr>
        <w:tabs>
          <w:tab w:val="num" w:pos="2880"/>
        </w:tabs>
        <w:ind w:left="2880" w:hanging="360"/>
      </w:pPr>
      <w:rPr>
        <w:rFonts w:ascii="Arial" w:hAnsi="Arial" w:hint="default"/>
      </w:rPr>
    </w:lvl>
    <w:lvl w:ilvl="4" w:tplc="C0C84ECC" w:tentative="1">
      <w:start w:val="1"/>
      <w:numFmt w:val="bullet"/>
      <w:lvlText w:val="•"/>
      <w:lvlJc w:val="left"/>
      <w:pPr>
        <w:tabs>
          <w:tab w:val="num" w:pos="3600"/>
        </w:tabs>
        <w:ind w:left="3600" w:hanging="360"/>
      </w:pPr>
      <w:rPr>
        <w:rFonts w:ascii="Arial" w:hAnsi="Arial" w:hint="default"/>
      </w:rPr>
    </w:lvl>
    <w:lvl w:ilvl="5" w:tplc="6BCE46EE" w:tentative="1">
      <w:start w:val="1"/>
      <w:numFmt w:val="bullet"/>
      <w:lvlText w:val="•"/>
      <w:lvlJc w:val="left"/>
      <w:pPr>
        <w:tabs>
          <w:tab w:val="num" w:pos="4320"/>
        </w:tabs>
        <w:ind w:left="4320" w:hanging="360"/>
      </w:pPr>
      <w:rPr>
        <w:rFonts w:ascii="Arial" w:hAnsi="Arial" w:hint="default"/>
      </w:rPr>
    </w:lvl>
    <w:lvl w:ilvl="6" w:tplc="A7945A98" w:tentative="1">
      <w:start w:val="1"/>
      <w:numFmt w:val="bullet"/>
      <w:lvlText w:val="•"/>
      <w:lvlJc w:val="left"/>
      <w:pPr>
        <w:tabs>
          <w:tab w:val="num" w:pos="5040"/>
        </w:tabs>
        <w:ind w:left="5040" w:hanging="360"/>
      </w:pPr>
      <w:rPr>
        <w:rFonts w:ascii="Arial" w:hAnsi="Arial" w:hint="default"/>
      </w:rPr>
    </w:lvl>
    <w:lvl w:ilvl="7" w:tplc="E29C37E6" w:tentative="1">
      <w:start w:val="1"/>
      <w:numFmt w:val="bullet"/>
      <w:lvlText w:val="•"/>
      <w:lvlJc w:val="left"/>
      <w:pPr>
        <w:tabs>
          <w:tab w:val="num" w:pos="5760"/>
        </w:tabs>
        <w:ind w:left="5760" w:hanging="360"/>
      </w:pPr>
      <w:rPr>
        <w:rFonts w:ascii="Arial" w:hAnsi="Arial" w:hint="default"/>
      </w:rPr>
    </w:lvl>
    <w:lvl w:ilvl="8" w:tplc="EEC225DE" w:tentative="1">
      <w:start w:val="1"/>
      <w:numFmt w:val="bullet"/>
      <w:lvlText w:val="•"/>
      <w:lvlJc w:val="left"/>
      <w:pPr>
        <w:tabs>
          <w:tab w:val="num" w:pos="6480"/>
        </w:tabs>
        <w:ind w:left="6480" w:hanging="360"/>
      </w:pPr>
      <w:rPr>
        <w:rFonts w:ascii="Arial" w:hAnsi="Arial" w:hint="default"/>
      </w:rPr>
    </w:lvl>
  </w:abstractNum>
  <w:abstractNum w:abstractNumId="4">
    <w:nsid w:val="3F05526A"/>
    <w:multiLevelType w:val="hybridMultilevel"/>
    <w:tmpl w:val="DDD60282"/>
    <w:lvl w:ilvl="0" w:tplc="8C16D0D4">
      <w:start w:val="1"/>
      <w:numFmt w:val="bullet"/>
      <w:lvlText w:val="•"/>
      <w:lvlJc w:val="left"/>
      <w:pPr>
        <w:tabs>
          <w:tab w:val="num" w:pos="720"/>
        </w:tabs>
        <w:ind w:left="720" w:hanging="360"/>
      </w:pPr>
      <w:rPr>
        <w:rFonts w:ascii="Arial" w:hAnsi="Arial" w:hint="default"/>
      </w:rPr>
    </w:lvl>
    <w:lvl w:ilvl="1" w:tplc="D2B895B6" w:tentative="1">
      <w:start w:val="1"/>
      <w:numFmt w:val="bullet"/>
      <w:lvlText w:val="•"/>
      <w:lvlJc w:val="left"/>
      <w:pPr>
        <w:tabs>
          <w:tab w:val="num" w:pos="1440"/>
        </w:tabs>
        <w:ind w:left="1440" w:hanging="360"/>
      </w:pPr>
      <w:rPr>
        <w:rFonts w:ascii="Arial" w:hAnsi="Arial" w:hint="default"/>
      </w:rPr>
    </w:lvl>
    <w:lvl w:ilvl="2" w:tplc="140EDE5C" w:tentative="1">
      <w:start w:val="1"/>
      <w:numFmt w:val="bullet"/>
      <w:lvlText w:val="•"/>
      <w:lvlJc w:val="left"/>
      <w:pPr>
        <w:tabs>
          <w:tab w:val="num" w:pos="2160"/>
        </w:tabs>
        <w:ind w:left="2160" w:hanging="360"/>
      </w:pPr>
      <w:rPr>
        <w:rFonts w:ascii="Arial" w:hAnsi="Arial" w:hint="default"/>
      </w:rPr>
    </w:lvl>
    <w:lvl w:ilvl="3" w:tplc="00342AE2" w:tentative="1">
      <w:start w:val="1"/>
      <w:numFmt w:val="bullet"/>
      <w:lvlText w:val="•"/>
      <w:lvlJc w:val="left"/>
      <w:pPr>
        <w:tabs>
          <w:tab w:val="num" w:pos="2880"/>
        </w:tabs>
        <w:ind w:left="2880" w:hanging="360"/>
      </w:pPr>
      <w:rPr>
        <w:rFonts w:ascii="Arial" w:hAnsi="Arial" w:hint="default"/>
      </w:rPr>
    </w:lvl>
    <w:lvl w:ilvl="4" w:tplc="632021CA" w:tentative="1">
      <w:start w:val="1"/>
      <w:numFmt w:val="bullet"/>
      <w:lvlText w:val="•"/>
      <w:lvlJc w:val="left"/>
      <w:pPr>
        <w:tabs>
          <w:tab w:val="num" w:pos="3600"/>
        </w:tabs>
        <w:ind w:left="3600" w:hanging="360"/>
      </w:pPr>
      <w:rPr>
        <w:rFonts w:ascii="Arial" w:hAnsi="Arial" w:hint="default"/>
      </w:rPr>
    </w:lvl>
    <w:lvl w:ilvl="5" w:tplc="A484D120" w:tentative="1">
      <w:start w:val="1"/>
      <w:numFmt w:val="bullet"/>
      <w:lvlText w:val="•"/>
      <w:lvlJc w:val="left"/>
      <w:pPr>
        <w:tabs>
          <w:tab w:val="num" w:pos="4320"/>
        </w:tabs>
        <w:ind w:left="4320" w:hanging="360"/>
      </w:pPr>
      <w:rPr>
        <w:rFonts w:ascii="Arial" w:hAnsi="Arial" w:hint="default"/>
      </w:rPr>
    </w:lvl>
    <w:lvl w:ilvl="6" w:tplc="73C81EC4" w:tentative="1">
      <w:start w:val="1"/>
      <w:numFmt w:val="bullet"/>
      <w:lvlText w:val="•"/>
      <w:lvlJc w:val="left"/>
      <w:pPr>
        <w:tabs>
          <w:tab w:val="num" w:pos="5040"/>
        </w:tabs>
        <w:ind w:left="5040" w:hanging="360"/>
      </w:pPr>
      <w:rPr>
        <w:rFonts w:ascii="Arial" w:hAnsi="Arial" w:hint="default"/>
      </w:rPr>
    </w:lvl>
    <w:lvl w:ilvl="7" w:tplc="8F900CA4" w:tentative="1">
      <w:start w:val="1"/>
      <w:numFmt w:val="bullet"/>
      <w:lvlText w:val="•"/>
      <w:lvlJc w:val="left"/>
      <w:pPr>
        <w:tabs>
          <w:tab w:val="num" w:pos="5760"/>
        </w:tabs>
        <w:ind w:left="5760" w:hanging="360"/>
      </w:pPr>
      <w:rPr>
        <w:rFonts w:ascii="Arial" w:hAnsi="Arial" w:hint="default"/>
      </w:rPr>
    </w:lvl>
    <w:lvl w:ilvl="8" w:tplc="2B6AE10E" w:tentative="1">
      <w:start w:val="1"/>
      <w:numFmt w:val="bullet"/>
      <w:lvlText w:val="•"/>
      <w:lvlJc w:val="left"/>
      <w:pPr>
        <w:tabs>
          <w:tab w:val="num" w:pos="6480"/>
        </w:tabs>
        <w:ind w:left="6480" w:hanging="360"/>
      </w:pPr>
      <w:rPr>
        <w:rFonts w:ascii="Arial" w:hAnsi="Arial" w:hint="default"/>
      </w:rPr>
    </w:lvl>
  </w:abstractNum>
  <w:abstractNum w:abstractNumId="5">
    <w:nsid w:val="672F373F"/>
    <w:multiLevelType w:val="hybridMultilevel"/>
    <w:tmpl w:val="41909E04"/>
    <w:lvl w:ilvl="0" w:tplc="87FC4046">
      <w:start w:val="1"/>
      <w:numFmt w:val="bullet"/>
      <w:lvlText w:val="•"/>
      <w:lvlJc w:val="left"/>
      <w:pPr>
        <w:tabs>
          <w:tab w:val="num" w:pos="720"/>
        </w:tabs>
        <w:ind w:left="720" w:hanging="360"/>
      </w:pPr>
      <w:rPr>
        <w:rFonts w:ascii="Arial" w:hAnsi="Arial" w:hint="default"/>
      </w:rPr>
    </w:lvl>
    <w:lvl w:ilvl="1" w:tplc="3A1A78A6" w:tentative="1">
      <w:start w:val="1"/>
      <w:numFmt w:val="bullet"/>
      <w:lvlText w:val="•"/>
      <w:lvlJc w:val="left"/>
      <w:pPr>
        <w:tabs>
          <w:tab w:val="num" w:pos="1440"/>
        </w:tabs>
        <w:ind w:left="1440" w:hanging="360"/>
      </w:pPr>
      <w:rPr>
        <w:rFonts w:ascii="Arial" w:hAnsi="Arial" w:hint="default"/>
      </w:rPr>
    </w:lvl>
    <w:lvl w:ilvl="2" w:tplc="187A6EB6" w:tentative="1">
      <w:start w:val="1"/>
      <w:numFmt w:val="bullet"/>
      <w:lvlText w:val="•"/>
      <w:lvlJc w:val="left"/>
      <w:pPr>
        <w:tabs>
          <w:tab w:val="num" w:pos="2160"/>
        </w:tabs>
        <w:ind w:left="2160" w:hanging="360"/>
      </w:pPr>
      <w:rPr>
        <w:rFonts w:ascii="Arial" w:hAnsi="Arial" w:hint="default"/>
      </w:rPr>
    </w:lvl>
    <w:lvl w:ilvl="3" w:tplc="A2CAA032" w:tentative="1">
      <w:start w:val="1"/>
      <w:numFmt w:val="bullet"/>
      <w:lvlText w:val="•"/>
      <w:lvlJc w:val="left"/>
      <w:pPr>
        <w:tabs>
          <w:tab w:val="num" w:pos="2880"/>
        </w:tabs>
        <w:ind w:left="2880" w:hanging="360"/>
      </w:pPr>
      <w:rPr>
        <w:rFonts w:ascii="Arial" w:hAnsi="Arial" w:hint="default"/>
      </w:rPr>
    </w:lvl>
    <w:lvl w:ilvl="4" w:tplc="378EAD50" w:tentative="1">
      <w:start w:val="1"/>
      <w:numFmt w:val="bullet"/>
      <w:lvlText w:val="•"/>
      <w:lvlJc w:val="left"/>
      <w:pPr>
        <w:tabs>
          <w:tab w:val="num" w:pos="3600"/>
        </w:tabs>
        <w:ind w:left="3600" w:hanging="360"/>
      </w:pPr>
      <w:rPr>
        <w:rFonts w:ascii="Arial" w:hAnsi="Arial" w:hint="default"/>
      </w:rPr>
    </w:lvl>
    <w:lvl w:ilvl="5" w:tplc="75FEFB5C" w:tentative="1">
      <w:start w:val="1"/>
      <w:numFmt w:val="bullet"/>
      <w:lvlText w:val="•"/>
      <w:lvlJc w:val="left"/>
      <w:pPr>
        <w:tabs>
          <w:tab w:val="num" w:pos="4320"/>
        </w:tabs>
        <w:ind w:left="4320" w:hanging="360"/>
      </w:pPr>
      <w:rPr>
        <w:rFonts w:ascii="Arial" w:hAnsi="Arial" w:hint="default"/>
      </w:rPr>
    </w:lvl>
    <w:lvl w:ilvl="6" w:tplc="A0820CDA" w:tentative="1">
      <w:start w:val="1"/>
      <w:numFmt w:val="bullet"/>
      <w:lvlText w:val="•"/>
      <w:lvlJc w:val="left"/>
      <w:pPr>
        <w:tabs>
          <w:tab w:val="num" w:pos="5040"/>
        </w:tabs>
        <w:ind w:left="5040" w:hanging="360"/>
      </w:pPr>
      <w:rPr>
        <w:rFonts w:ascii="Arial" w:hAnsi="Arial" w:hint="default"/>
      </w:rPr>
    </w:lvl>
    <w:lvl w:ilvl="7" w:tplc="4718E926" w:tentative="1">
      <w:start w:val="1"/>
      <w:numFmt w:val="bullet"/>
      <w:lvlText w:val="•"/>
      <w:lvlJc w:val="left"/>
      <w:pPr>
        <w:tabs>
          <w:tab w:val="num" w:pos="5760"/>
        </w:tabs>
        <w:ind w:left="5760" w:hanging="360"/>
      </w:pPr>
      <w:rPr>
        <w:rFonts w:ascii="Arial" w:hAnsi="Arial" w:hint="default"/>
      </w:rPr>
    </w:lvl>
    <w:lvl w:ilvl="8" w:tplc="DDD8668E" w:tentative="1">
      <w:start w:val="1"/>
      <w:numFmt w:val="bullet"/>
      <w:lvlText w:val="•"/>
      <w:lvlJc w:val="left"/>
      <w:pPr>
        <w:tabs>
          <w:tab w:val="num" w:pos="6480"/>
        </w:tabs>
        <w:ind w:left="6480" w:hanging="360"/>
      </w:pPr>
      <w:rPr>
        <w:rFonts w:ascii="Arial" w:hAnsi="Arial" w:hint="default"/>
      </w:rPr>
    </w:lvl>
  </w:abstractNum>
  <w:abstractNum w:abstractNumId="6">
    <w:nsid w:val="7022251F"/>
    <w:multiLevelType w:val="hybridMultilevel"/>
    <w:tmpl w:val="A0FE9B52"/>
    <w:lvl w:ilvl="0" w:tplc="32B6C698">
      <w:start w:val="1"/>
      <w:numFmt w:val="bullet"/>
      <w:lvlText w:val="•"/>
      <w:lvlJc w:val="left"/>
      <w:pPr>
        <w:tabs>
          <w:tab w:val="num" w:pos="720"/>
        </w:tabs>
        <w:ind w:left="720" w:hanging="360"/>
      </w:pPr>
      <w:rPr>
        <w:rFonts w:ascii="Arial" w:hAnsi="Arial" w:hint="default"/>
      </w:rPr>
    </w:lvl>
    <w:lvl w:ilvl="1" w:tplc="3F1EEAB4" w:tentative="1">
      <w:start w:val="1"/>
      <w:numFmt w:val="bullet"/>
      <w:lvlText w:val="•"/>
      <w:lvlJc w:val="left"/>
      <w:pPr>
        <w:tabs>
          <w:tab w:val="num" w:pos="1440"/>
        </w:tabs>
        <w:ind w:left="1440" w:hanging="360"/>
      </w:pPr>
      <w:rPr>
        <w:rFonts w:ascii="Arial" w:hAnsi="Arial" w:hint="default"/>
      </w:rPr>
    </w:lvl>
    <w:lvl w:ilvl="2" w:tplc="B5F27DE4" w:tentative="1">
      <w:start w:val="1"/>
      <w:numFmt w:val="bullet"/>
      <w:lvlText w:val="•"/>
      <w:lvlJc w:val="left"/>
      <w:pPr>
        <w:tabs>
          <w:tab w:val="num" w:pos="2160"/>
        </w:tabs>
        <w:ind w:left="2160" w:hanging="360"/>
      </w:pPr>
      <w:rPr>
        <w:rFonts w:ascii="Arial" w:hAnsi="Arial" w:hint="default"/>
      </w:rPr>
    </w:lvl>
    <w:lvl w:ilvl="3" w:tplc="3046735C" w:tentative="1">
      <w:start w:val="1"/>
      <w:numFmt w:val="bullet"/>
      <w:lvlText w:val="•"/>
      <w:lvlJc w:val="left"/>
      <w:pPr>
        <w:tabs>
          <w:tab w:val="num" w:pos="2880"/>
        </w:tabs>
        <w:ind w:left="2880" w:hanging="360"/>
      </w:pPr>
      <w:rPr>
        <w:rFonts w:ascii="Arial" w:hAnsi="Arial" w:hint="default"/>
      </w:rPr>
    </w:lvl>
    <w:lvl w:ilvl="4" w:tplc="1F02E4AE" w:tentative="1">
      <w:start w:val="1"/>
      <w:numFmt w:val="bullet"/>
      <w:lvlText w:val="•"/>
      <w:lvlJc w:val="left"/>
      <w:pPr>
        <w:tabs>
          <w:tab w:val="num" w:pos="3600"/>
        </w:tabs>
        <w:ind w:left="3600" w:hanging="360"/>
      </w:pPr>
      <w:rPr>
        <w:rFonts w:ascii="Arial" w:hAnsi="Arial" w:hint="default"/>
      </w:rPr>
    </w:lvl>
    <w:lvl w:ilvl="5" w:tplc="63F4FC82" w:tentative="1">
      <w:start w:val="1"/>
      <w:numFmt w:val="bullet"/>
      <w:lvlText w:val="•"/>
      <w:lvlJc w:val="left"/>
      <w:pPr>
        <w:tabs>
          <w:tab w:val="num" w:pos="4320"/>
        </w:tabs>
        <w:ind w:left="4320" w:hanging="360"/>
      </w:pPr>
      <w:rPr>
        <w:rFonts w:ascii="Arial" w:hAnsi="Arial" w:hint="default"/>
      </w:rPr>
    </w:lvl>
    <w:lvl w:ilvl="6" w:tplc="93B8A4C8" w:tentative="1">
      <w:start w:val="1"/>
      <w:numFmt w:val="bullet"/>
      <w:lvlText w:val="•"/>
      <w:lvlJc w:val="left"/>
      <w:pPr>
        <w:tabs>
          <w:tab w:val="num" w:pos="5040"/>
        </w:tabs>
        <w:ind w:left="5040" w:hanging="360"/>
      </w:pPr>
      <w:rPr>
        <w:rFonts w:ascii="Arial" w:hAnsi="Arial" w:hint="default"/>
      </w:rPr>
    </w:lvl>
    <w:lvl w:ilvl="7" w:tplc="139CA6BE" w:tentative="1">
      <w:start w:val="1"/>
      <w:numFmt w:val="bullet"/>
      <w:lvlText w:val="•"/>
      <w:lvlJc w:val="left"/>
      <w:pPr>
        <w:tabs>
          <w:tab w:val="num" w:pos="5760"/>
        </w:tabs>
        <w:ind w:left="5760" w:hanging="360"/>
      </w:pPr>
      <w:rPr>
        <w:rFonts w:ascii="Arial" w:hAnsi="Arial" w:hint="default"/>
      </w:rPr>
    </w:lvl>
    <w:lvl w:ilvl="8" w:tplc="4920AFAA" w:tentative="1">
      <w:start w:val="1"/>
      <w:numFmt w:val="bullet"/>
      <w:lvlText w:val="•"/>
      <w:lvlJc w:val="left"/>
      <w:pPr>
        <w:tabs>
          <w:tab w:val="num" w:pos="6480"/>
        </w:tabs>
        <w:ind w:left="6480" w:hanging="360"/>
      </w:pPr>
      <w:rPr>
        <w:rFonts w:ascii="Arial" w:hAnsi="Arial" w:hint="default"/>
      </w:rPr>
    </w:lvl>
  </w:abstractNum>
  <w:abstractNum w:abstractNumId="7">
    <w:nsid w:val="72C00791"/>
    <w:multiLevelType w:val="hybridMultilevel"/>
    <w:tmpl w:val="FB1ACF80"/>
    <w:lvl w:ilvl="0" w:tplc="E482D394">
      <w:start w:val="1"/>
      <w:numFmt w:val="bullet"/>
      <w:lvlText w:val="•"/>
      <w:lvlJc w:val="left"/>
      <w:pPr>
        <w:tabs>
          <w:tab w:val="num" w:pos="720"/>
        </w:tabs>
        <w:ind w:left="720" w:hanging="360"/>
      </w:pPr>
      <w:rPr>
        <w:rFonts w:ascii="Arial" w:hAnsi="Arial" w:hint="default"/>
      </w:rPr>
    </w:lvl>
    <w:lvl w:ilvl="1" w:tplc="6372766E" w:tentative="1">
      <w:start w:val="1"/>
      <w:numFmt w:val="bullet"/>
      <w:lvlText w:val="•"/>
      <w:lvlJc w:val="left"/>
      <w:pPr>
        <w:tabs>
          <w:tab w:val="num" w:pos="1440"/>
        </w:tabs>
        <w:ind w:left="1440" w:hanging="360"/>
      </w:pPr>
      <w:rPr>
        <w:rFonts w:ascii="Arial" w:hAnsi="Arial" w:hint="default"/>
      </w:rPr>
    </w:lvl>
    <w:lvl w:ilvl="2" w:tplc="BEDCA2F8" w:tentative="1">
      <w:start w:val="1"/>
      <w:numFmt w:val="bullet"/>
      <w:lvlText w:val="•"/>
      <w:lvlJc w:val="left"/>
      <w:pPr>
        <w:tabs>
          <w:tab w:val="num" w:pos="2160"/>
        </w:tabs>
        <w:ind w:left="2160" w:hanging="360"/>
      </w:pPr>
      <w:rPr>
        <w:rFonts w:ascii="Arial" w:hAnsi="Arial" w:hint="default"/>
      </w:rPr>
    </w:lvl>
    <w:lvl w:ilvl="3" w:tplc="6C74FA6C" w:tentative="1">
      <w:start w:val="1"/>
      <w:numFmt w:val="bullet"/>
      <w:lvlText w:val="•"/>
      <w:lvlJc w:val="left"/>
      <w:pPr>
        <w:tabs>
          <w:tab w:val="num" w:pos="2880"/>
        </w:tabs>
        <w:ind w:left="2880" w:hanging="360"/>
      </w:pPr>
      <w:rPr>
        <w:rFonts w:ascii="Arial" w:hAnsi="Arial" w:hint="default"/>
      </w:rPr>
    </w:lvl>
    <w:lvl w:ilvl="4" w:tplc="A4BC36AA" w:tentative="1">
      <w:start w:val="1"/>
      <w:numFmt w:val="bullet"/>
      <w:lvlText w:val="•"/>
      <w:lvlJc w:val="left"/>
      <w:pPr>
        <w:tabs>
          <w:tab w:val="num" w:pos="3600"/>
        </w:tabs>
        <w:ind w:left="3600" w:hanging="360"/>
      </w:pPr>
      <w:rPr>
        <w:rFonts w:ascii="Arial" w:hAnsi="Arial" w:hint="default"/>
      </w:rPr>
    </w:lvl>
    <w:lvl w:ilvl="5" w:tplc="8B9C83F4" w:tentative="1">
      <w:start w:val="1"/>
      <w:numFmt w:val="bullet"/>
      <w:lvlText w:val="•"/>
      <w:lvlJc w:val="left"/>
      <w:pPr>
        <w:tabs>
          <w:tab w:val="num" w:pos="4320"/>
        </w:tabs>
        <w:ind w:left="4320" w:hanging="360"/>
      </w:pPr>
      <w:rPr>
        <w:rFonts w:ascii="Arial" w:hAnsi="Arial" w:hint="default"/>
      </w:rPr>
    </w:lvl>
    <w:lvl w:ilvl="6" w:tplc="96B04398" w:tentative="1">
      <w:start w:val="1"/>
      <w:numFmt w:val="bullet"/>
      <w:lvlText w:val="•"/>
      <w:lvlJc w:val="left"/>
      <w:pPr>
        <w:tabs>
          <w:tab w:val="num" w:pos="5040"/>
        </w:tabs>
        <w:ind w:left="5040" w:hanging="360"/>
      </w:pPr>
      <w:rPr>
        <w:rFonts w:ascii="Arial" w:hAnsi="Arial" w:hint="default"/>
      </w:rPr>
    </w:lvl>
    <w:lvl w:ilvl="7" w:tplc="721AB074" w:tentative="1">
      <w:start w:val="1"/>
      <w:numFmt w:val="bullet"/>
      <w:lvlText w:val="•"/>
      <w:lvlJc w:val="left"/>
      <w:pPr>
        <w:tabs>
          <w:tab w:val="num" w:pos="5760"/>
        </w:tabs>
        <w:ind w:left="5760" w:hanging="360"/>
      </w:pPr>
      <w:rPr>
        <w:rFonts w:ascii="Arial" w:hAnsi="Arial" w:hint="default"/>
      </w:rPr>
    </w:lvl>
    <w:lvl w:ilvl="8" w:tplc="FD7E654A"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5"/>
  </w:num>
  <w:num w:numId="3">
    <w:abstractNumId w:val="2"/>
  </w:num>
  <w:num w:numId="4">
    <w:abstractNumId w:val="6"/>
  </w:num>
  <w:num w:numId="5">
    <w:abstractNumId w:val="1"/>
  </w:num>
  <w:num w:numId="6">
    <w:abstractNumId w:val="4"/>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043AC"/>
    <w:rsid w:val="002043AC"/>
    <w:rsid w:val="00334F53"/>
    <w:rsid w:val="00B42D60"/>
    <w:rsid w:val="00B8341F"/>
    <w:rsid w:val="00DB376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D60"/>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3202445">
      <w:bodyDiv w:val="1"/>
      <w:marLeft w:val="0"/>
      <w:marRight w:val="0"/>
      <w:marTop w:val="0"/>
      <w:marBottom w:val="0"/>
      <w:divBdr>
        <w:top w:val="none" w:sz="0" w:space="0" w:color="auto"/>
        <w:left w:val="none" w:sz="0" w:space="0" w:color="auto"/>
        <w:bottom w:val="none" w:sz="0" w:space="0" w:color="auto"/>
        <w:right w:val="none" w:sz="0" w:space="0" w:color="auto"/>
      </w:divBdr>
      <w:divsChild>
        <w:div w:id="52199401">
          <w:marLeft w:val="0"/>
          <w:marRight w:val="547"/>
          <w:marTop w:val="115"/>
          <w:marBottom w:val="0"/>
          <w:divBdr>
            <w:top w:val="none" w:sz="0" w:space="0" w:color="auto"/>
            <w:left w:val="none" w:sz="0" w:space="0" w:color="auto"/>
            <w:bottom w:val="none" w:sz="0" w:space="0" w:color="auto"/>
            <w:right w:val="none" w:sz="0" w:space="0" w:color="auto"/>
          </w:divBdr>
        </w:div>
        <w:div w:id="978025519">
          <w:marLeft w:val="0"/>
          <w:marRight w:val="547"/>
          <w:marTop w:val="115"/>
          <w:marBottom w:val="0"/>
          <w:divBdr>
            <w:top w:val="none" w:sz="0" w:space="0" w:color="auto"/>
            <w:left w:val="none" w:sz="0" w:space="0" w:color="auto"/>
            <w:bottom w:val="none" w:sz="0" w:space="0" w:color="auto"/>
            <w:right w:val="none" w:sz="0" w:space="0" w:color="auto"/>
          </w:divBdr>
        </w:div>
        <w:div w:id="1107583221">
          <w:marLeft w:val="0"/>
          <w:marRight w:val="547"/>
          <w:marTop w:val="115"/>
          <w:marBottom w:val="0"/>
          <w:divBdr>
            <w:top w:val="none" w:sz="0" w:space="0" w:color="auto"/>
            <w:left w:val="none" w:sz="0" w:space="0" w:color="auto"/>
            <w:bottom w:val="none" w:sz="0" w:space="0" w:color="auto"/>
            <w:right w:val="none" w:sz="0" w:space="0" w:color="auto"/>
          </w:divBdr>
        </w:div>
        <w:div w:id="1077239878">
          <w:marLeft w:val="0"/>
          <w:marRight w:val="547"/>
          <w:marTop w:val="115"/>
          <w:marBottom w:val="0"/>
          <w:divBdr>
            <w:top w:val="none" w:sz="0" w:space="0" w:color="auto"/>
            <w:left w:val="none" w:sz="0" w:space="0" w:color="auto"/>
            <w:bottom w:val="none" w:sz="0" w:space="0" w:color="auto"/>
            <w:right w:val="none" w:sz="0" w:space="0" w:color="auto"/>
          </w:divBdr>
        </w:div>
      </w:divsChild>
    </w:div>
    <w:div w:id="658582637">
      <w:bodyDiv w:val="1"/>
      <w:marLeft w:val="0"/>
      <w:marRight w:val="0"/>
      <w:marTop w:val="0"/>
      <w:marBottom w:val="0"/>
      <w:divBdr>
        <w:top w:val="none" w:sz="0" w:space="0" w:color="auto"/>
        <w:left w:val="none" w:sz="0" w:space="0" w:color="auto"/>
        <w:bottom w:val="none" w:sz="0" w:space="0" w:color="auto"/>
        <w:right w:val="none" w:sz="0" w:space="0" w:color="auto"/>
      </w:divBdr>
      <w:divsChild>
        <w:div w:id="430777919">
          <w:marLeft w:val="0"/>
          <w:marRight w:val="547"/>
          <w:marTop w:val="115"/>
          <w:marBottom w:val="0"/>
          <w:divBdr>
            <w:top w:val="none" w:sz="0" w:space="0" w:color="auto"/>
            <w:left w:val="none" w:sz="0" w:space="0" w:color="auto"/>
            <w:bottom w:val="none" w:sz="0" w:space="0" w:color="auto"/>
            <w:right w:val="none" w:sz="0" w:space="0" w:color="auto"/>
          </w:divBdr>
        </w:div>
        <w:div w:id="1473600500">
          <w:marLeft w:val="0"/>
          <w:marRight w:val="547"/>
          <w:marTop w:val="115"/>
          <w:marBottom w:val="0"/>
          <w:divBdr>
            <w:top w:val="none" w:sz="0" w:space="0" w:color="auto"/>
            <w:left w:val="none" w:sz="0" w:space="0" w:color="auto"/>
            <w:bottom w:val="none" w:sz="0" w:space="0" w:color="auto"/>
            <w:right w:val="none" w:sz="0" w:space="0" w:color="auto"/>
          </w:divBdr>
        </w:div>
        <w:div w:id="1333021372">
          <w:marLeft w:val="0"/>
          <w:marRight w:val="547"/>
          <w:marTop w:val="115"/>
          <w:marBottom w:val="0"/>
          <w:divBdr>
            <w:top w:val="none" w:sz="0" w:space="0" w:color="auto"/>
            <w:left w:val="none" w:sz="0" w:space="0" w:color="auto"/>
            <w:bottom w:val="none" w:sz="0" w:space="0" w:color="auto"/>
            <w:right w:val="none" w:sz="0" w:space="0" w:color="auto"/>
          </w:divBdr>
        </w:div>
        <w:div w:id="535118689">
          <w:marLeft w:val="0"/>
          <w:marRight w:val="547"/>
          <w:marTop w:val="115"/>
          <w:marBottom w:val="0"/>
          <w:divBdr>
            <w:top w:val="none" w:sz="0" w:space="0" w:color="auto"/>
            <w:left w:val="none" w:sz="0" w:space="0" w:color="auto"/>
            <w:bottom w:val="none" w:sz="0" w:space="0" w:color="auto"/>
            <w:right w:val="none" w:sz="0" w:space="0" w:color="auto"/>
          </w:divBdr>
        </w:div>
        <w:div w:id="156194663">
          <w:marLeft w:val="0"/>
          <w:marRight w:val="547"/>
          <w:marTop w:val="115"/>
          <w:marBottom w:val="0"/>
          <w:divBdr>
            <w:top w:val="none" w:sz="0" w:space="0" w:color="auto"/>
            <w:left w:val="none" w:sz="0" w:space="0" w:color="auto"/>
            <w:bottom w:val="none" w:sz="0" w:space="0" w:color="auto"/>
            <w:right w:val="none" w:sz="0" w:space="0" w:color="auto"/>
          </w:divBdr>
        </w:div>
      </w:divsChild>
    </w:div>
    <w:div w:id="860582306">
      <w:bodyDiv w:val="1"/>
      <w:marLeft w:val="0"/>
      <w:marRight w:val="0"/>
      <w:marTop w:val="0"/>
      <w:marBottom w:val="0"/>
      <w:divBdr>
        <w:top w:val="none" w:sz="0" w:space="0" w:color="auto"/>
        <w:left w:val="none" w:sz="0" w:space="0" w:color="auto"/>
        <w:bottom w:val="none" w:sz="0" w:space="0" w:color="auto"/>
        <w:right w:val="none" w:sz="0" w:space="0" w:color="auto"/>
      </w:divBdr>
      <w:divsChild>
        <w:div w:id="642200558">
          <w:marLeft w:val="0"/>
          <w:marRight w:val="547"/>
          <w:marTop w:val="120"/>
          <w:marBottom w:val="0"/>
          <w:divBdr>
            <w:top w:val="none" w:sz="0" w:space="0" w:color="auto"/>
            <w:left w:val="none" w:sz="0" w:space="0" w:color="auto"/>
            <w:bottom w:val="none" w:sz="0" w:space="0" w:color="auto"/>
            <w:right w:val="none" w:sz="0" w:space="0" w:color="auto"/>
          </w:divBdr>
        </w:div>
        <w:div w:id="938758267">
          <w:marLeft w:val="0"/>
          <w:marRight w:val="547"/>
          <w:marTop w:val="120"/>
          <w:marBottom w:val="0"/>
          <w:divBdr>
            <w:top w:val="none" w:sz="0" w:space="0" w:color="auto"/>
            <w:left w:val="none" w:sz="0" w:space="0" w:color="auto"/>
            <w:bottom w:val="none" w:sz="0" w:space="0" w:color="auto"/>
            <w:right w:val="none" w:sz="0" w:space="0" w:color="auto"/>
          </w:divBdr>
        </w:div>
        <w:div w:id="675501103">
          <w:marLeft w:val="0"/>
          <w:marRight w:val="547"/>
          <w:marTop w:val="120"/>
          <w:marBottom w:val="0"/>
          <w:divBdr>
            <w:top w:val="none" w:sz="0" w:space="0" w:color="auto"/>
            <w:left w:val="none" w:sz="0" w:space="0" w:color="auto"/>
            <w:bottom w:val="none" w:sz="0" w:space="0" w:color="auto"/>
            <w:right w:val="none" w:sz="0" w:space="0" w:color="auto"/>
          </w:divBdr>
        </w:div>
        <w:div w:id="877858222">
          <w:marLeft w:val="0"/>
          <w:marRight w:val="547"/>
          <w:marTop w:val="120"/>
          <w:marBottom w:val="0"/>
          <w:divBdr>
            <w:top w:val="none" w:sz="0" w:space="0" w:color="auto"/>
            <w:left w:val="none" w:sz="0" w:space="0" w:color="auto"/>
            <w:bottom w:val="none" w:sz="0" w:space="0" w:color="auto"/>
            <w:right w:val="none" w:sz="0" w:space="0" w:color="auto"/>
          </w:divBdr>
        </w:div>
        <w:div w:id="1599170565">
          <w:marLeft w:val="0"/>
          <w:marRight w:val="547"/>
          <w:marTop w:val="120"/>
          <w:marBottom w:val="0"/>
          <w:divBdr>
            <w:top w:val="none" w:sz="0" w:space="0" w:color="auto"/>
            <w:left w:val="none" w:sz="0" w:space="0" w:color="auto"/>
            <w:bottom w:val="none" w:sz="0" w:space="0" w:color="auto"/>
            <w:right w:val="none" w:sz="0" w:space="0" w:color="auto"/>
          </w:divBdr>
        </w:div>
      </w:divsChild>
    </w:div>
    <w:div w:id="1347252510">
      <w:bodyDiv w:val="1"/>
      <w:marLeft w:val="0"/>
      <w:marRight w:val="0"/>
      <w:marTop w:val="0"/>
      <w:marBottom w:val="0"/>
      <w:divBdr>
        <w:top w:val="none" w:sz="0" w:space="0" w:color="auto"/>
        <w:left w:val="none" w:sz="0" w:space="0" w:color="auto"/>
        <w:bottom w:val="none" w:sz="0" w:space="0" w:color="auto"/>
        <w:right w:val="none" w:sz="0" w:space="0" w:color="auto"/>
      </w:divBdr>
      <w:divsChild>
        <w:div w:id="460148145">
          <w:marLeft w:val="0"/>
          <w:marRight w:val="547"/>
          <w:marTop w:val="134"/>
          <w:marBottom w:val="0"/>
          <w:divBdr>
            <w:top w:val="none" w:sz="0" w:space="0" w:color="auto"/>
            <w:left w:val="none" w:sz="0" w:space="0" w:color="auto"/>
            <w:bottom w:val="none" w:sz="0" w:space="0" w:color="auto"/>
            <w:right w:val="none" w:sz="0" w:space="0" w:color="auto"/>
          </w:divBdr>
        </w:div>
        <w:div w:id="577981067">
          <w:marLeft w:val="0"/>
          <w:marRight w:val="547"/>
          <w:marTop w:val="134"/>
          <w:marBottom w:val="0"/>
          <w:divBdr>
            <w:top w:val="none" w:sz="0" w:space="0" w:color="auto"/>
            <w:left w:val="none" w:sz="0" w:space="0" w:color="auto"/>
            <w:bottom w:val="none" w:sz="0" w:space="0" w:color="auto"/>
            <w:right w:val="none" w:sz="0" w:space="0" w:color="auto"/>
          </w:divBdr>
        </w:div>
      </w:divsChild>
    </w:div>
    <w:div w:id="1477381626">
      <w:bodyDiv w:val="1"/>
      <w:marLeft w:val="0"/>
      <w:marRight w:val="0"/>
      <w:marTop w:val="0"/>
      <w:marBottom w:val="0"/>
      <w:divBdr>
        <w:top w:val="none" w:sz="0" w:space="0" w:color="auto"/>
        <w:left w:val="none" w:sz="0" w:space="0" w:color="auto"/>
        <w:bottom w:val="none" w:sz="0" w:space="0" w:color="auto"/>
        <w:right w:val="none" w:sz="0" w:space="0" w:color="auto"/>
      </w:divBdr>
      <w:divsChild>
        <w:div w:id="2139763578">
          <w:marLeft w:val="0"/>
          <w:marRight w:val="547"/>
          <w:marTop w:val="120"/>
          <w:marBottom w:val="0"/>
          <w:divBdr>
            <w:top w:val="none" w:sz="0" w:space="0" w:color="auto"/>
            <w:left w:val="none" w:sz="0" w:space="0" w:color="auto"/>
            <w:bottom w:val="none" w:sz="0" w:space="0" w:color="auto"/>
            <w:right w:val="none" w:sz="0" w:space="0" w:color="auto"/>
          </w:divBdr>
        </w:div>
        <w:div w:id="1580480655">
          <w:marLeft w:val="0"/>
          <w:marRight w:val="547"/>
          <w:marTop w:val="120"/>
          <w:marBottom w:val="0"/>
          <w:divBdr>
            <w:top w:val="none" w:sz="0" w:space="0" w:color="auto"/>
            <w:left w:val="none" w:sz="0" w:space="0" w:color="auto"/>
            <w:bottom w:val="none" w:sz="0" w:space="0" w:color="auto"/>
            <w:right w:val="none" w:sz="0" w:space="0" w:color="auto"/>
          </w:divBdr>
        </w:div>
        <w:div w:id="1431314986">
          <w:marLeft w:val="0"/>
          <w:marRight w:val="547"/>
          <w:marTop w:val="120"/>
          <w:marBottom w:val="0"/>
          <w:divBdr>
            <w:top w:val="none" w:sz="0" w:space="0" w:color="auto"/>
            <w:left w:val="none" w:sz="0" w:space="0" w:color="auto"/>
            <w:bottom w:val="none" w:sz="0" w:space="0" w:color="auto"/>
            <w:right w:val="none" w:sz="0" w:space="0" w:color="auto"/>
          </w:divBdr>
        </w:div>
        <w:div w:id="962351292">
          <w:marLeft w:val="0"/>
          <w:marRight w:val="547"/>
          <w:marTop w:val="120"/>
          <w:marBottom w:val="0"/>
          <w:divBdr>
            <w:top w:val="none" w:sz="0" w:space="0" w:color="auto"/>
            <w:left w:val="none" w:sz="0" w:space="0" w:color="auto"/>
            <w:bottom w:val="none" w:sz="0" w:space="0" w:color="auto"/>
            <w:right w:val="none" w:sz="0" w:space="0" w:color="auto"/>
          </w:divBdr>
        </w:div>
        <w:div w:id="1656685120">
          <w:marLeft w:val="0"/>
          <w:marRight w:val="547"/>
          <w:marTop w:val="120"/>
          <w:marBottom w:val="0"/>
          <w:divBdr>
            <w:top w:val="none" w:sz="0" w:space="0" w:color="auto"/>
            <w:left w:val="none" w:sz="0" w:space="0" w:color="auto"/>
            <w:bottom w:val="none" w:sz="0" w:space="0" w:color="auto"/>
            <w:right w:val="none" w:sz="0" w:space="0" w:color="auto"/>
          </w:divBdr>
        </w:div>
      </w:divsChild>
    </w:div>
    <w:div w:id="1527525882">
      <w:bodyDiv w:val="1"/>
      <w:marLeft w:val="0"/>
      <w:marRight w:val="0"/>
      <w:marTop w:val="0"/>
      <w:marBottom w:val="0"/>
      <w:divBdr>
        <w:top w:val="none" w:sz="0" w:space="0" w:color="auto"/>
        <w:left w:val="none" w:sz="0" w:space="0" w:color="auto"/>
        <w:bottom w:val="none" w:sz="0" w:space="0" w:color="auto"/>
        <w:right w:val="none" w:sz="0" w:space="0" w:color="auto"/>
      </w:divBdr>
      <w:divsChild>
        <w:div w:id="1554541834">
          <w:marLeft w:val="0"/>
          <w:marRight w:val="547"/>
          <w:marTop w:val="115"/>
          <w:marBottom w:val="0"/>
          <w:divBdr>
            <w:top w:val="none" w:sz="0" w:space="0" w:color="auto"/>
            <w:left w:val="none" w:sz="0" w:space="0" w:color="auto"/>
            <w:bottom w:val="none" w:sz="0" w:space="0" w:color="auto"/>
            <w:right w:val="none" w:sz="0" w:space="0" w:color="auto"/>
          </w:divBdr>
        </w:div>
        <w:div w:id="1020011258">
          <w:marLeft w:val="0"/>
          <w:marRight w:val="547"/>
          <w:marTop w:val="115"/>
          <w:marBottom w:val="0"/>
          <w:divBdr>
            <w:top w:val="none" w:sz="0" w:space="0" w:color="auto"/>
            <w:left w:val="none" w:sz="0" w:space="0" w:color="auto"/>
            <w:bottom w:val="none" w:sz="0" w:space="0" w:color="auto"/>
            <w:right w:val="none" w:sz="0" w:space="0" w:color="auto"/>
          </w:divBdr>
        </w:div>
        <w:div w:id="1638996342">
          <w:marLeft w:val="0"/>
          <w:marRight w:val="547"/>
          <w:marTop w:val="134"/>
          <w:marBottom w:val="0"/>
          <w:divBdr>
            <w:top w:val="none" w:sz="0" w:space="0" w:color="auto"/>
            <w:left w:val="none" w:sz="0" w:space="0" w:color="auto"/>
            <w:bottom w:val="none" w:sz="0" w:space="0" w:color="auto"/>
            <w:right w:val="none" w:sz="0" w:space="0" w:color="auto"/>
          </w:divBdr>
        </w:div>
        <w:div w:id="1445883267">
          <w:marLeft w:val="0"/>
          <w:marRight w:val="547"/>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697</Words>
  <Characters>3838</Characters>
  <Application>Microsoft Office Word</Application>
  <DocSecurity>0</DocSecurity>
  <Lines>31</Lines>
  <Paragraphs>9</Paragraphs>
  <ScaleCrop>false</ScaleCrop>
  <Company/>
  <LinksUpToDate>false</LinksUpToDate>
  <CharactersWithSpaces>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5</cp:revision>
  <dcterms:created xsi:type="dcterms:W3CDTF">2024-12-15T00:13:00Z</dcterms:created>
  <dcterms:modified xsi:type="dcterms:W3CDTF">2024-12-15T00:30:00Z</dcterms:modified>
</cp:coreProperties>
</file>