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01" w:rsidRDefault="004C0B01" w:rsidP="004C0B01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الاجابة النموذجية لسؤال امتحان السداسي الاول في مقياس التجمعات الاقليمية في افريقيا السنة اولى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ماستر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قانون دولي</w:t>
      </w:r>
    </w:p>
    <w:p w:rsidR="004C0B01" w:rsidRDefault="004C0B01" w:rsidP="004C0B01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4C0B01" w:rsidRDefault="004C0B01" w:rsidP="004C0B01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1-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بين دور المستعمر في انشاء تجمعات اقليمية في افريقيا </w:t>
      </w:r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(0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7</w:t>
      </w:r>
      <w:proofErr w:type="spellStart"/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</w:p>
    <w:p w:rsidR="004C0B01" w:rsidRPr="007D0F7B" w:rsidRDefault="004C0B01" w:rsidP="004C0B01">
      <w:pPr>
        <w:bidi/>
        <w:ind w:firstLine="651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ﺗﺎ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ﻳﺦ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ﻟﺘﻜﺎﻣﻞ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الإقليمي لإفريقيا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ﻳﻌﻮ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د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ﺑﻌﻀﻪ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D0F7B">
        <w:rPr>
          <w:rFonts w:ascii="Traditional Arabic" w:hAnsi="Traditional Arabic" w:cs="Traditional Arabic"/>
          <w:sz w:val="36"/>
          <w:szCs w:val="36"/>
          <w:rtl/>
        </w:rPr>
        <w:t>إ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ﱃ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ﳊﻘﺒﺔ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الاستعمارية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فالتكتلات الاقتصادية </w:t>
      </w:r>
      <w:proofErr w:type="spellStart"/>
      <w:r w:rsidRPr="007D0F7B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ﻷ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ﱃ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ﰲ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ﻟﻘﺎ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رة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الإفريقية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ﻓﺮﺿﻬﺎ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الاستعمار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D0F7B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ﻷ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ورو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ﰊ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ﻟﺘﺠﻤﻴﻊ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ﻣﺴﺘﻌﻤﺮ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ﺗﻪ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ور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ﺑﻄﻬﺎ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ﻣﻊ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ﺑﻌﻀﻬﺎ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ﻟﺒﻌﺾ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ﺗﻠﺒﻴﺔ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لحاجياته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spellEnd"/>
      <w:r w:rsidRPr="007D0F7B">
        <w:rPr>
          <w:rFonts w:ascii="Traditional Arabic" w:hAnsi="Traditional Arabic" w:cs="Traditional Arabic" w:hint="cs"/>
          <w:sz w:val="36"/>
          <w:szCs w:val="36"/>
          <w:rtl/>
        </w:rPr>
        <w:t xml:space="preserve"> بهدف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الاستغلال 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ﻷﻣﺜﻞ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ﳌﻮ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ارد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المستعمرات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65222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4C0B01" w:rsidRPr="007D0F7B" w:rsidRDefault="004C0B01" w:rsidP="004C0B01">
      <w:pPr>
        <w:bidi/>
        <w:ind w:firstLine="651"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7D0F7B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ﻳﻌﺘﱪ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الاتحاد الجمركي لجنوب </w:t>
      </w:r>
      <w:r w:rsidRPr="007D0F7B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Pr="007D0F7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ﻓﺮﻳﻘﻴﺎ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ﻫﻮ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ﻗﺪ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ﲡﻤﻊ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تجاري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ﻗﻴﻢ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ﰲ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>1910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ﻟﻴﻀﻢ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ﻟﺪ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ول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ﻟﺘﺎﺑﻌﺔ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للإمبراطورية البريطانية 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ﻟﻮ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ﻗﻌﺔ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ﰲ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ﺟﻨﻮ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ﻟﻘﺎ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رة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 xml:space="preserve"> الإفريقية.</w:t>
      </w:r>
      <w:r w:rsidRPr="0065222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(01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C0B01" w:rsidRPr="007D0F7B" w:rsidRDefault="004C0B01" w:rsidP="004C0B01">
      <w:pPr>
        <w:bidi/>
        <w:ind w:firstLine="651"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ﺳﻌﺖ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ﻓﺮﻧﺴﺎ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ﳉﻤﻊ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ﻟﺪ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ول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ﻟﻔﺮ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ﻧﻜﻔﻮﻧﻴﺔ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ﺑﻌﺪ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حصولها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ﻋﻠﻰ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ﺳﺘﻘﻼﳍﺎ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وإدخالها في اتحادات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ﲨﺮﻛﻴﺔ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أو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ﻧﻘﺪﻳﺔ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أو </w:t>
      </w:r>
      <w:proofErr w:type="spellStart"/>
      <w:r w:rsidRPr="007D0F7B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ﻗﺘﺼﺎ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د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ﻳﺔ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22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ﻟﻀﻤﺎ</w:t>
      </w:r>
      <w:r w:rsidRPr="00652226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</w:t>
      </w:r>
      <w:r w:rsidRPr="006522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6522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ﺳﺘﻤﺮ</w:t>
      </w:r>
      <w:r w:rsidRPr="00652226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ار</w:t>
      </w:r>
      <w:r w:rsidRPr="006522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6522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ﻟﺴﻴﻄﺮ</w:t>
      </w:r>
      <w:r w:rsidRPr="00652226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ة</w:t>
      </w:r>
      <w:r w:rsidRPr="006522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Pr="006522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ﻟﻔﺮﻧﺴﻴﺔ</w:t>
      </w:r>
      <w:r w:rsidRPr="006522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6522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ﻋﻠﻴﻬﺎ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ﻓﻤﻌﻈﻢ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ﺑﻠﺪ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ان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إ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ﻓﺮﻳﻘﻴﺎ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ﻟﻐﺮﺑﻴﺔ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ﻗﺪ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اشتركت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إ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ﻣﺎ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ﰲ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اتحاد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إ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ﻓﺮﻳﻘﻴﺎ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D0F7B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ﻟﻔﺮﻧﺴﻴﺔ</w:t>
      </w:r>
      <w:r w:rsidRPr="007D0F7B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أو </w:t>
      </w:r>
      <w:proofErr w:type="spell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ﰲ</w:t>
      </w:r>
      <w:proofErr w:type="spellEnd"/>
      <w:r w:rsidRPr="007D0F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اتحاد 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>إ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>ﻓﺮﻳﻘﻴﺎ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الاستوائية</w:t>
      </w:r>
      <w:r w:rsidRPr="007D0F7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65222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4C0B01" w:rsidRPr="00E165C4" w:rsidRDefault="004C0B01" w:rsidP="004C0B01">
      <w:pPr>
        <w:bidi/>
        <w:ind w:firstLine="651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وكان هاجس التخلص من التبعية الاستعمارية عامل أخر ساهم في توجه الدول الإفريقية لإقامة تكتلات.</w:t>
      </w:r>
      <w:r w:rsidRPr="0065222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4C0B01" w:rsidRDefault="004C0B01" w:rsidP="004C0B01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2-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كيف أثر مبدأ عدم التدخل في الشؤون الداخلية للدول على تحول منظمة الوحدة الافريقية الى منظمة الاتحاد الافريقي </w:t>
      </w:r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(06</w:t>
      </w:r>
      <w:proofErr w:type="spellStart"/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</w:p>
    <w:p w:rsidR="004C0B01" w:rsidRPr="00410C68" w:rsidRDefault="004C0B01" w:rsidP="004C0B01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ثاق منظمة الوحدة الافريقية كا</w:t>
      </w:r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ن ينص على عدم التدخل وهذا شكل عائقا أمام تحقيق الوحدة الافريقية </w:t>
      </w:r>
      <w:proofErr w:type="spellStart"/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لأهدافها،</w:t>
      </w:r>
      <w:proofErr w:type="spellEnd"/>
      <w:r w:rsidRPr="00410C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مما جعل التفكير في استبدالها بمنظمة أخرى يمكنها التدخل في حالات الضرورة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(03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4C0B01" w:rsidRPr="00E165C4" w:rsidRDefault="004C0B01" w:rsidP="004C0B01">
      <w:pPr>
        <w:bidi/>
        <w:ind w:firstLine="651"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وفي</w:t>
      </w:r>
      <w:proofErr w:type="gramEnd"/>
      <w:r w:rsidRPr="007D0F7B">
        <w:rPr>
          <w:rFonts w:ascii="Traditional Arabic" w:hAnsi="Traditional Arabic" w:cs="Traditional Arabic" w:hint="cs"/>
          <w:sz w:val="36"/>
          <w:szCs w:val="36"/>
          <w:rtl/>
        </w:rPr>
        <w:t xml:space="preserve"> هذا الإطار ورد في تقرير الأمين العام للأمم المتحدة أمام مجلس الأمن الدولي في عام 2009 ما </w:t>
      </w:r>
      <w:proofErr w:type="spell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يلي:</w:t>
      </w:r>
      <w:proofErr w:type="spellEnd"/>
      <w:r w:rsidRPr="007D0F7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... </w:t>
      </w:r>
      <w:r w:rsidRPr="007D0F7B">
        <w:rPr>
          <w:rFonts w:ascii="Traditional Arabic" w:hAnsi="Traditional Arabic" w:cs="Traditional Arabic" w:hint="cs"/>
          <w:sz w:val="36"/>
          <w:szCs w:val="36"/>
          <w:rtl/>
        </w:rPr>
        <w:t xml:space="preserve">تطور طريق التفكير والممارسات في إفريقيا </w:t>
      </w:r>
      <w:proofErr w:type="gram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يثيران</w:t>
      </w:r>
      <w:proofErr w:type="gramEnd"/>
      <w:r w:rsidRPr="007D0F7B">
        <w:rPr>
          <w:rFonts w:ascii="Traditional Arabic" w:hAnsi="Traditional Arabic" w:cs="Traditional Arabic" w:hint="cs"/>
          <w:sz w:val="36"/>
          <w:szCs w:val="36"/>
          <w:rtl/>
        </w:rPr>
        <w:t xml:space="preserve"> الإعجاب بوجه خاص. إذ بينما كانت منظمة الوحدة الإفريقية تشدد على مبدأ عدم </w:t>
      </w:r>
      <w:proofErr w:type="spell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التدخل،</w:t>
      </w:r>
      <w:proofErr w:type="spellEnd"/>
      <w:r w:rsidRPr="007D0F7B">
        <w:rPr>
          <w:rFonts w:ascii="Traditional Arabic" w:hAnsi="Traditional Arabic" w:cs="Traditional Arabic" w:hint="cs"/>
          <w:sz w:val="36"/>
          <w:szCs w:val="36"/>
          <w:rtl/>
        </w:rPr>
        <w:t xml:space="preserve"> جاء خليفتها أي الاتحاد الإفريقي ليشدد على مبدأ عدم التقاعس</w:t>
      </w:r>
      <w:proofErr w:type="gram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، .</w:t>
      </w:r>
      <w:proofErr w:type="gramEnd"/>
      <w:r w:rsidRPr="007D0F7B">
        <w:rPr>
          <w:rFonts w:ascii="Traditional Arabic" w:hAnsi="Traditional Arabic" w:cs="Traditional Arabic" w:hint="cs"/>
          <w:sz w:val="36"/>
          <w:szCs w:val="36"/>
          <w:rtl/>
        </w:rPr>
        <w:t xml:space="preserve">.. ويميز القانون التأسيسي بين الدول </w:t>
      </w:r>
      <w:proofErr w:type="spell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الأعضاء،</w:t>
      </w:r>
      <w:proofErr w:type="spellEnd"/>
      <w:r w:rsidRPr="007D0F7B">
        <w:rPr>
          <w:rFonts w:ascii="Traditional Arabic" w:hAnsi="Traditional Arabic" w:cs="Traditional Arabic" w:hint="cs"/>
          <w:sz w:val="36"/>
          <w:szCs w:val="36"/>
          <w:rtl/>
        </w:rPr>
        <w:t xml:space="preserve"> التي يحظر عليها التدخل في الشؤون الداخلية لدولة أخرى وبين الاتحاد الذي يمكنه التدخل لمواجهة الظروف </w:t>
      </w:r>
      <w:proofErr w:type="spellStart"/>
      <w:r w:rsidRPr="007D0F7B">
        <w:rPr>
          <w:rFonts w:ascii="Traditional Arabic" w:hAnsi="Traditional Arabic" w:cs="Traditional Arabic" w:hint="cs"/>
          <w:sz w:val="36"/>
          <w:szCs w:val="36"/>
          <w:rtl/>
        </w:rPr>
        <w:t>الخطيرة".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(03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4C0B01" w:rsidRDefault="004C0B01" w:rsidP="004C0B01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3-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اذكر الاسباب التي أدت الى انهيار اتحاد المغرب العربي </w:t>
      </w:r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(0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7</w:t>
      </w:r>
      <w:proofErr w:type="spellStart"/>
      <w:r w:rsidRPr="00AC28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</w:p>
    <w:p w:rsidR="004C0B01" w:rsidRPr="000E5636" w:rsidRDefault="004C0B01" w:rsidP="004C0B01">
      <w:pPr>
        <w:bidi/>
        <w:spacing w:after="0" w:line="240" w:lineRule="auto"/>
        <w:ind w:firstLine="521"/>
        <w:jc w:val="center"/>
        <w:outlineLvl w:val="0"/>
        <w:rPr>
          <w:rFonts w:ascii="Traditional Arabic" w:eastAsia="Times New Roman" w:hAnsi="Traditional Arabic" w:cs="Traditional Arabic"/>
          <w:b/>
          <w:bCs/>
          <w:kern w:val="36"/>
          <w:sz w:val="36"/>
          <w:szCs w:val="36"/>
          <w:lang w:eastAsia="fr-FR"/>
        </w:rPr>
      </w:pPr>
      <w:r w:rsidRPr="000E5636">
        <w:rPr>
          <w:rFonts w:ascii="Traditional Arabic" w:eastAsia="Times New Roman" w:hAnsi="Traditional Arabic" w:cs="Traditional Arabic"/>
          <w:b/>
          <w:bCs/>
          <w:kern w:val="36"/>
          <w:sz w:val="36"/>
          <w:szCs w:val="36"/>
          <w:rtl/>
          <w:lang w:eastAsia="fr-FR"/>
        </w:rPr>
        <w:t>الأسباب السياسية لانهيار اتحاد المغرب العربي</w:t>
      </w:r>
      <w:r>
        <w:rPr>
          <w:rFonts w:ascii="Traditional Arabic" w:eastAsia="Times New Roman" w:hAnsi="Traditional Arabic" w:cs="Traditional Arabic" w:hint="cs"/>
          <w:b/>
          <w:bCs/>
          <w:kern w:val="36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4C0B01" w:rsidRPr="000E5636" w:rsidRDefault="004C0B01" w:rsidP="004C0B01">
      <w:pPr>
        <w:bidi/>
        <w:spacing w:after="0" w:line="240" w:lineRule="auto"/>
        <w:ind w:firstLine="521"/>
        <w:jc w:val="both"/>
        <w:outlineLvl w:val="1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 w:bidi="ar-DZ"/>
        </w:rPr>
      </w:pPr>
      <w:proofErr w:type="spellStart"/>
      <w:r w:rsidRPr="000E563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fr-FR"/>
        </w:rPr>
        <w:t>اولا</w:t>
      </w:r>
      <w:r w:rsidRPr="000E563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>:</w:t>
      </w:r>
      <w:proofErr w:type="spellEnd"/>
      <w:r w:rsidRPr="000E563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 الخلاف بين الجزائر والمغرب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fr-FR"/>
        </w:rPr>
        <w:t xml:space="preserve"> </w:t>
      </w:r>
    </w:p>
    <w:p w:rsidR="004C0B01" w:rsidRPr="000E5636" w:rsidRDefault="004C0B01" w:rsidP="004C0B01">
      <w:pPr>
        <w:bidi/>
        <w:spacing w:after="0" w:line="240" w:lineRule="auto"/>
        <w:ind w:firstLine="521"/>
        <w:jc w:val="both"/>
        <w:rPr>
          <w:rFonts w:ascii="Traditional Arabic" w:eastAsia="Times New Roman" w:hAnsi="Traditional Arabic" w:cs="Traditional Arabic"/>
          <w:sz w:val="36"/>
          <w:szCs w:val="36"/>
          <w:lang w:eastAsia="fr-FR"/>
        </w:rPr>
      </w:pPr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أدى</w:t>
      </w:r>
      <w:r w:rsidRPr="000E5636">
        <w:rPr>
          <w:rFonts w:ascii="Traditional Arabic" w:eastAsia="Times New Roman" w:hAnsi="Traditional Arabic" w:cs="Traditional Arabic"/>
          <w:sz w:val="36"/>
          <w:szCs w:val="36"/>
          <w:lang w:eastAsia="fr-FR"/>
        </w:rPr>
        <w:t xml:space="preserve"> </w:t>
      </w:r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دعم الجزائر لجبهة البوليساريو</w:t>
      </w:r>
      <w:r w:rsidRPr="000E5636">
        <w:rPr>
          <w:rFonts w:ascii="Traditional Arabic" w:eastAsia="Times New Roman" w:hAnsi="Traditional Arabic" w:cs="Traditional Arabic"/>
          <w:sz w:val="36"/>
          <w:szCs w:val="36"/>
          <w:lang w:eastAsia="fr-FR"/>
        </w:rPr>
        <w:t> </w:t>
      </w:r>
      <w:r w:rsidRPr="000E5636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>وتم</w:t>
      </w:r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سك المغرب باعتبار الصحراء جزءاً من سيادته</w:t>
      </w:r>
      <w:r w:rsidRPr="000E5636">
        <w:rPr>
          <w:rFonts w:ascii="Traditional Arabic" w:eastAsia="Times New Roman" w:hAnsi="Traditional Arabic" w:cs="Traditional Arabic"/>
          <w:sz w:val="36"/>
          <w:szCs w:val="36"/>
          <w:lang w:eastAsia="fr-FR"/>
        </w:rPr>
        <w:t>.</w:t>
      </w:r>
      <w:r w:rsidRPr="000E5636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 </w:t>
      </w:r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إلى حالة</w:t>
      </w:r>
      <w:r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 من العداء السياسي بين البلدين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/>
        </w:rPr>
        <w:t xml:space="preserve">. </w:t>
      </w:r>
      <w:proofErr w:type="spellStart"/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/>
        </w:rPr>
        <w:t>ضف</w:t>
      </w:r>
      <w:proofErr w:type="spellEnd"/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/>
        </w:rPr>
        <w:t xml:space="preserve"> الى ذلك</w:t>
      </w:r>
      <w:r w:rsidRPr="000E563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 </w:t>
      </w:r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إغلاق الحدود بين البلدين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 ف</w:t>
      </w:r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منذ سنة 1994 بقيت الحدود البرية مغلقة بسبب ت</w:t>
      </w:r>
      <w:r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وترات أمنية وسياسية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/>
        </w:rPr>
        <w:t>.</w:t>
      </w:r>
    </w:p>
    <w:p w:rsidR="004C0B01" w:rsidRPr="000E5636" w:rsidRDefault="004C0B01" w:rsidP="004C0B01">
      <w:pPr>
        <w:bidi/>
        <w:spacing w:after="0" w:line="240" w:lineRule="auto"/>
        <w:ind w:firstLine="521"/>
        <w:jc w:val="both"/>
        <w:outlineLvl w:val="1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</w:pPr>
      <w:proofErr w:type="spellStart"/>
      <w:r w:rsidRPr="000E563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fr-FR"/>
        </w:rPr>
        <w:t>ثانيا</w:t>
      </w:r>
      <w:r w:rsidRPr="000E563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>:</w:t>
      </w:r>
      <w:proofErr w:type="spellEnd"/>
      <w:r w:rsidRPr="000E563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 </w:t>
      </w:r>
      <w:proofErr w:type="gramStart"/>
      <w:r w:rsidRPr="000E563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>غياب</w:t>
      </w:r>
      <w:proofErr w:type="gramEnd"/>
      <w:r w:rsidRPr="000E563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 الإرادة السياسية</w:t>
      </w:r>
    </w:p>
    <w:p w:rsidR="004C0B01" w:rsidRDefault="004C0B01" w:rsidP="004C0B01">
      <w:pPr>
        <w:bidi/>
        <w:spacing w:after="0" w:line="240" w:lineRule="auto"/>
        <w:ind w:firstLine="521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</w:pPr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على مستوى </w:t>
      </w:r>
      <w:proofErr w:type="spellStart"/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القيادات،</w:t>
      </w:r>
      <w:proofErr w:type="spellEnd"/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 لم تُمنح المؤسسات </w:t>
      </w:r>
      <w:proofErr w:type="spellStart"/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المغاربية</w:t>
      </w:r>
      <w:proofErr w:type="spellEnd"/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 أي صلاحيات </w:t>
      </w:r>
      <w:proofErr w:type="spellStart"/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حقيقية،</w:t>
      </w:r>
      <w:proofErr w:type="spellEnd"/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 وبقيت القرارات مرهونة بالإجماع</w:t>
      </w:r>
      <w:r w:rsidRPr="000E5636">
        <w:rPr>
          <w:rFonts w:ascii="Traditional Arabic" w:eastAsia="Times New Roman" w:hAnsi="Traditional Arabic" w:cs="Traditional Arabic"/>
          <w:sz w:val="36"/>
          <w:szCs w:val="36"/>
          <w:lang w:eastAsia="fr-FR"/>
        </w:rPr>
        <w:t>.</w:t>
      </w:r>
      <w:proofErr w:type="gramStart"/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كما</w:t>
      </w:r>
      <w:proofErr w:type="gramEnd"/>
      <w:r w:rsidRPr="000E5636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 فضلت دول المنطقة الحفاظ على سيادتها المطلقة بدلاً من بناء سياسة مشتركة</w:t>
      </w:r>
      <w:r w:rsidRPr="000E5636">
        <w:rPr>
          <w:rFonts w:ascii="Traditional Arabic" w:eastAsia="Times New Roman" w:hAnsi="Traditional Arabic" w:cs="Traditional Arabic"/>
          <w:sz w:val="36"/>
          <w:szCs w:val="36"/>
          <w:lang w:eastAsia="fr-FR"/>
        </w:rPr>
        <w:t>.</w:t>
      </w:r>
    </w:p>
    <w:p w:rsidR="004C0B01" w:rsidRPr="000E5636" w:rsidRDefault="004C0B01" w:rsidP="004C0B01">
      <w:pPr>
        <w:bidi/>
        <w:spacing w:after="0" w:line="240" w:lineRule="auto"/>
        <w:ind w:firstLine="521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</w:pPr>
    </w:p>
    <w:p w:rsidR="004C0B01" w:rsidRPr="000E5636" w:rsidRDefault="004C0B01" w:rsidP="004C0B01">
      <w:pPr>
        <w:bidi/>
        <w:spacing w:after="0" w:line="240" w:lineRule="auto"/>
        <w:ind w:firstLine="521"/>
        <w:jc w:val="center"/>
        <w:outlineLvl w:val="0"/>
        <w:rPr>
          <w:rFonts w:ascii="Traditional Arabic" w:eastAsia="Times New Roman" w:hAnsi="Traditional Arabic" w:cs="Traditional Arabic"/>
          <w:b/>
          <w:bCs/>
          <w:kern w:val="36"/>
          <w:sz w:val="36"/>
          <w:szCs w:val="36"/>
          <w:lang w:eastAsia="fr-FR"/>
        </w:rPr>
      </w:pPr>
      <w:r w:rsidRPr="000E5636">
        <w:rPr>
          <w:rFonts w:ascii="Traditional Arabic" w:eastAsia="Times New Roman" w:hAnsi="Traditional Arabic" w:cs="Traditional Arabic"/>
          <w:b/>
          <w:bCs/>
          <w:kern w:val="36"/>
          <w:sz w:val="36"/>
          <w:szCs w:val="36"/>
          <w:rtl/>
          <w:lang w:eastAsia="fr-FR"/>
        </w:rPr>
        <w:t>الأسباب الاقتصادية لشلل الاتحاد</w:t>
      </w:r>
      <w:r>
        <w:rPr>
          <w:rFonts w:ascii="Traditional Arabic" w:eastAsia="Times New Roman" w:hAnsi="Traditional Arabic" w:cs="Traditional Arabic" w:hint="cs"/>
          <w:b/>
          <w:bCs/>
          <w:kern w:val="36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4C0B01" w:rsidRPr="00E165C4" w:rsidRDefault="004C0B01" w:rsidP="004C0B01">
      <w:pPr>
        <w:bidi/>
        <w:spacing w:after="0" w:line="240" w:lineRule="auto"/>
        <w:ind w:firstLine="521"/>
        <w:jc w:val="both"/>
        <w:outlineLvl w:val="1"/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</w:pPr>
      <w:r w:rsidRPr="00E165C4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/>
        </w:rPr>
        <w:t>أهمها</w:t>
      </w:r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 ضعف المبادلات </w:t>
      </w:r>
      <w:proofErr w:type="gramStart"/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التجارية</w:t>
      </w:r>
      <w:proofErr w:type="gramEnd"/>
      <w:r w:rsidRPr="00E165C4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 و</w:t>
      </w:r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غياب مشاريع اقتصادية مشتركة</w:t>
      </w:r>
      <w:r w:rsidRPr="00E165C4">
        <w:rPr>
          <w:rFonts w:ascii="Traditional Arabic" w:eastAsia="Times New Roman" w:hAnsi="Traditional Arabic" w:cs="Traditional Arabic"/>
          <w:sz w:val="36"/>
          <w:szCs w:val="36"/>
          <w:lang w:eastAsia="fr-FR"/>
        </w:rPr>
        <w:t>.</w:t>
      </w:r>
    </w:p>
    <w:p w:rsidR="004C0B01" w:rsidRPr="000E5636" w:rsidRDefault="004C0B01" w:rsidP="004C0B01">
      <w:pPr>
        <w:bidi/>
        <w:spacing w:after="0" w:line="240" w:lineRule="auto"/>
        <w:ind w:firstLine="521"/>
        <w:jc w:val="center"/>
        <w:outlineLvl w:val="0"/>
        <w:rPr>
          <w:rFonts w:ascii="Traditional Arabic" w:eastAsia="Times New Roman" w:hAnsi="Traditional Arabic" w:cs="Traditional Arabic"/>
          <w:b/>
          <w:bCs/>
          <w:kern w:val="36"/>
          <w:sz w:val="36"/>
          <w:szCs w:val="36"/>
          <w:lang w:eastAsia="fr-FR"/>
        </w:rPr>
      </w:pPr>
      <w:proofErr w:type="gramStart"/>
      <w:r w:rsidRPr="000E5636">
        <w:rPr>
          <w:rFonts w:ascii="Traditional Arabic" w:eastAsia="Times New Roman" w:hAnsi="Traditional Arabic" w:cs="Traditional Arabic"/>
          <w:b/>
          <w:bCs/>
          <w:kern w:val="36"/>
          <w:sz w:val="36"/>
          <w:szCs w:val="36"/>
          <w:rtl/>
          <w:lang w:eastAsia="fr-FR"/>
        </w:rPr>
        <w:t>الأسباب</w:t>
      </w:r>
      <w:proofErr w:type="gramEnd"/>
      <w:r w:rsidRPr="000E5636">
        <w:rPr>
          <w:rFonts w:ascii="Traditional Arabic" w:eastAsia="Times New Roman" w:hAnsi="Traditional Arabic" w:cs="Traditional Arabic"/>
          <w:b/>
          <w:bCs/>
          <w:kern w:val="36"/>
          <w:sz w:val="36"/>
          <w:szCs w:val="36"/>
          <w:rtl/>
          <w:lang w:eastAsia="fr-FR"/>
        </w:rPr>
        <w:t xml:space="preserve"> الأمنية والعسكرية</w:t>
      </w:r>
      <w:r>
        <w:rPr>
          <w:rFonts w:ascii="Traditional Arabic" w:eastAsia="Times New Roman" w:hAnsi="Traditional Arabic" w:cs="Traditional Arabic" w:hint="cs"/>
          <w:b/>
          <w:bCs/>
          <w:kern w:val="36"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(02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4C0B01" w:rsidRPr="00E165C4" w:rsidRDefault="004C0B01" w:rsidP="004C0B01">
      <w:pPr>
        <w:bidi/>
        <w:spacing w:after="0" w:line="240" w:lineRule="auto"/>
        <w:ind w:firstLine="521"/>
        <w:jc w:val="both"/>
        <w:outlineLvl w:val="1"/>
        <w:rPr>
          <w:rFonts w:ascii="Traditional Arabic" w:eastAsia="Times New Roman" w:hAnsi="Traditional Arabic" w:cs="Traditional Arabic"/>
          <w:sz w:val="36"/>
          <w:szCs w:val="36"/>
          <w:lang w:eastAsia="fr-FR"/>
        </w:rPr>
      </w:pPr>
      <w:r w:rsidRPr="00E165C4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/>
        </w:rPr>
        <w:t>بسبب</w:t>
      </w:r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 غياب </w:t>
      </w:r>
      <w:r w:rsidRPr="00E165C4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/>
        </w:rPr>
        <w:t>ال</w:t>
      </w:r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تنسيق </w:t>
      </w:r>
      <w:r w:rsidRPr="00E165C4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/>
        </w:rPr>
        <w:t>ال</w:t>
      </w:r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أمني </w:t>
      </w:r>
      <w:r w:rsidRPr="00E165C4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/>
        </w:rPr>
        <w:t>ال</w:t>
      </w:r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فعّال</w:t>
      </w:r>
      <w:r w:rsidRPr="00E165C4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 و</w:t>
      </w:r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التدخلات الخارجية</w:t>
      </w:r>
    </w:p>
    <w:p w:rsidR="004C0B01" w:rsidRPr="000E5636" w:rsidRDefault="004C0B01" w:rsidP="004C0B01">
      <w:pPr>
        <w:bidi/>
        <w:spacing w:after="0" w:line="240" w:lineRule="auto"/>
        <w:ind w:firstLine="521"/>
        <w:jc w:val="center"/>
        <w:outlineLvl w:val="0"/>
        <w:rPr>
          <w:rFonts w:ascii="Traditional Arabic" w:eastAsia="Times New Roman" w:hAnsi="Traditional Arabic" w:cs="Traditional Arabic"/>
          <w:b/>
          <w:bCs/>
          <w:kern w:val="36"/>
          <w:sz w:val="36"/>
          <w:szCs w:val="36"/>
          <w:lang w:eastAsia="fr-FR"/>
        </w:rPr>
      </w:pPr>
      <w:proofErr w:type="gramStart"/>
      <w:r w:rsidRPr="000E5636">
        <w:rPr>
          <w:rFonts w:ascii="Traditional Arabic" w:eastAsia="Times New Roman" w:hAnsi="Traditional Arabic" w:cs="Traditional Arabic"/>
          <w:b/>
          <w:bCs/>
          <w:kern w:val="36"/>
          <w:sz w:val="36"/>
          <w:szCs w:val="36"/>
          <w:rtl/>
          <w:lang w:eastAsia="fr-FR"/>
        </w:rPr>
        <w:t>الأسباب</w:t>
      </w:r>
      <w:proofErr w:type="gramEnd"/>
      <w:r w:rsidRPr="000E5636">
        <w:rPr>
          <w:rFonts w:ascii="Traditional Arabic" w:eastAsia="Times New Roman" w:hAnsi="Traditional Arabic" w:cs="Traditional Arabic"/>
          <w:b/>
          <w:bCs/>
          <w:kern w:val="36"/>
          <w:sz w:val="36"/>
          <w:szCs w:val="36"/>
          <w:rtl/>
          <w:lang w:eastAsia="fr-FR"/>
        </w:rPr>
        <w:t xml:space="preserve"> المؤسسية</w:t>
      </w:r>
      <w:r>
        <w:rPr>
          <w:rFonts w:ascii="Traditional Arabic" w:hAnsi="Traditional Arabic" w:cs="Traditional Arabic" w:hint="cs"/>
          <w:sz w:val="36"/>
          <w:szCs w:val="36"/>
          <w:rtl/>
        </w:rPr>
        <w:t>(01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proofErr w:type="spellEnd"/>
    </w:p>
    <w:p w:rsidR="004C0B01" w:rsidRPr="00E165C4" w:rsidRDefault="004C0B01" w:rsidP="004C0B01">
      <w:pPr>
        <w:bidi/>
        <w:spacing w:after="0" w:line="240" w:lineRule="auto"/>
        <w:ind w:firstLine="521"/>
        <w:jc w:val="both"/>
        <w:outlineLvl w:val="1"/>
        <w:rPr>
          <w:rFonts w:ascii="Traditional Arabic" w:eastAsia="Times New Roman" w:hAnsi="Traditional Arabic" w:cs="Traditional Arabic"/>
          <w:sz w:val="36"/>
          <w:szCs w:val="36"/>
          <w:lang w:eastAsia="fr-FR"/>
        </w:rPr>
      </w:pPr>
      <w:r w:rsidRPr="00E165C4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/>
        </w:rPr>
        <w:t>تكمن في</w:t>
      </w:r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 ضعف مؤسسات الاتحاد</w:t>
      </w:r>
      <w:r w:rsidRPr="00E165C4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 </w:t>
      </w:r>
      <w:proofErr w:type="gramStart"/>
      <w:r w:rsidRPr="00E165C4"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>و</w:t>
      </w:r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>غياب</w:t>
      </w:r>
      <w:proofErr w:type="gramEnd"/>
      <w:r w:rsidRPr="00E165C4"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  <w:t xml:space="preserve"> آليات لحل النزاعات</w:t>
      </w:r>
    </w:p>
    <w:p w:rsidR="004C0B01" w:rsidRPr="000E5636" w:rsidRDefault="004C0B01" w:rsidP="004C0B01">
      <w:pPr>
        <w:bidi/>
        <w:spacing w:after="0" w:line="240" w:lineRule="auto"/>
        <w:ind w:firstLine="521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</w:pPr>
    </w:p>
    <w:p w:rsidR="004C0B01" w:rsidRPr="000E5636" w:rsidRDefault="004C0B01" w:rsidP="004C0B01">
      <w:pPr>
        <w:bidi/>
        <w:spacing w:after="0" w:line="240" w:lineRule="auto"/>
        <w:ind w:firstLine="521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eastAsia="fr-FR"/>
        </w:rPr>
      </w:pPr>
    </w:p>
    <w:p w:rsidR="007F085E" w:rsidRDefault="007F085E"/>
    <w:sectPr w:rsidR="007F085E" w:rsidSect="007F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C0B01"/>
    <w:rsid w:val="004C0B01"/>
    <w:rsid w:val="007F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2026-01-21T18:04:00Z</dcterms:created>
  <dcterms:modified xsi:type="dcterms:W3CDTF">2026-01-21T18:04:00Z</dcterms:modified>
</cp:coreProperties>
</file>