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67D0" w14:textId="77777777" w:rsidR="002636F0" w:rsidRDefault="002636F0" w:rsidP="00030CF7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14:paraId="46387AD1" w14:textId="77777777" w:rsidR="00DA67E2" w:rsidRPr="00030CF7" w:rsidRDefault="0057178C" w:rsidP="00030CF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جامعة أب</w:t>
      </w:r>
      <w:r w:rsid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بكر </w:t>
      </w:r>
      <w:proofErr w:type="spellStart"/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بلقايد</w:t>
      </w:r>
      <w:proofErr w:type="spellEnd"/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-تلمسان</w:t>
      </w:r>
    </w:p>
    <w:p w14:paraId="7FCC7F43" w14:textId="77777777" w:rsidR="0057178C" w:rsidRPr="00030CF7" w:rsidRDefault="0057178C" w:rsidP="00030CF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كلية اللغات والآداب</w:t>
      </w:r>
    </w:p>
    <w:p w14:paraId="633B1749" w14:textId="77777777" w:rsidR="0057178C" w:rsidRPr="00030CF7" w:rsidRDefault="0057178C" w:rsidP="00030CF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قسم اللغة والأدب العربي</w:t>
      </w:r>
    </w:p>
    <w:p w14:paraId="6CF945BA" w14:textId="7695EC23" w:rsidR="0057178C" w:rsidRPr="00030CF7" w:rsidRDefault="0057178C" w:rsidP="007C7EA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السنة الجامعية: 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2024-2025</w:t>
      </w:r>
    </w:p>
    <w:p w14:paraId="31F4D43A" w14:textId="7F67E57A" w:rsidR="001C3FAA" w:rsidRPr="00FC6482" w:rsidRDefault="0057178C" w:rsidP="007C7EA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مختصر توصيف</w:t>
      </w:r>
      <w:r w:rsidR="00FC6482"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C6482"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مادة 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الحكامة والمواطنة</w:t>
      </w:r>
    </w:p>
    <w:p w14:paraId="187E7F07" w14:textId="77777777" w:rsidR="00030CF7" w:rsidRPr="00030CF7" w:rsidRDefault="00030CF7" w:rsidP="00030CF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0C4C" wp14:editId="4740C0EF">
                <wp:simplePos x="0" y="0"/>
                <wp:positionH relativeFrom="column">
                  <wp:posOffset>1452093</wp:posOffset>
                </wp:positionH>
                <wp:positionV relativeFrom="paragraph">
                  <wp:posOffset>142991</wp:posOffset>
                </wp:positionV>
                <wp:extent cx="2434107" cy="12879"/>
                <wp:effectExtent l="0" t="0" r="23495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4107" cy="128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E0E3C" id="Connecteur droit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11.25pt" to="30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gqwwEAAMMDAAAOAAAAZHJzL2Uyb0RvYy54bWysU8uOEzEQvCPxD5bvZB6s2GWUyR6yAg4I&#10;IhY+wOtpZyz8UtubSf6eticZELB7QFwsP6qqu2p61rdHa9gBMGrvet6sas7AST9ot+/5t6/vXt1w&#10;FpNwgzDeQc9PEPnt5uWL9RQ6aP3ozQDISMTFbgo9H1MKXVVFOYIVceUDOHpUHq1IdMR9NaCYSN2a&#10;qq3rN9XkcQjoJcRIt3fzI98UfaVAps9KRUjM9Jx6S2XFsj7ktdqsRbdHEUYtz22If+jCCu2o6CJ1&#10;J5Jgj6j/kLJaoo9epZX0tvJKaQnFA7lp6t/c3I8iQPFC4cSwxBT/n6z8dNgh00PPW86csPSJtt45&#10;yg0ekQ3odWJtTmkKsSPw1u3wfIphh9nyUaFlyujwgQaghEC22LFkfFoyhmNiki7bq9dXTX3NmaS3&#10;pr25fpvVq1kmywWM6T14y/Km50a7HIHoxOFjTDP0AiFebmtupOzSyUAGG/cFFNnKBQu7DBRsDbKD&#10;oFEYvjfnsgWZKUobs5Dq50lnbKZBGbKFOAfwZLUFXSp6lxai1c7j36qm46VVNeMvrmev2faDH07l&#10;s5Q4aFJKoOepzqP467nQf/57mx8AAAD//wMAUEsDBBQABgAIAAAAIQC/b6cW3AAAAAkBAAAPAAAA&#10;ZHJzL2Rvd25yZXYueG1sTI/BTsMwEETvSPyDtUjcqNNA2yjEqaAS4tJLWz7AjbdxRLyObLc1f8/2&#10;BLfdndHsm2ad3SguGOLgScF8VoBA6rwZqFfwdfh4qkDEpMno0RMq+MEI6/b+rtG18Vfa4WWfesEh&#10;FGutwKY01VLGzqLTceYnJNZOPjideA29NEFfOdyNsiyKpXR6IP5g9YQbi933/uwUuM3naut3Vc7b&#10;GEx8Pz0n60ipx4f89goiYU5/ZrjhMzq0zHT0ZzJRjArKslqx9TYsQLBhOS+53JEPLwuQbSP/N2h/&#10;AQAA//8DAFBLAQItABQABgAIAAAAIQC2gziS/gAAAOEBAAATAAAAAAAAAAAAAAAAAAAAAABbQ29u&#10;dGVudF9UeXBlc10ueG1sUEsBAi0AFAAGAAgAAAAhADj9If/WAAAAlAEAAAsAAAAAAAAAAAAAAAAA&#10;LwEAAF9yZWxzLy5yZWxzUEsBAi0AFAAGAAgAAAAhAAQAyCrDAQAAwwMAAA4AAAAAAAAAAAAAAAAA&#10;LgIAAGRycy9lMm9Eb2MueG1sUEsBAi0AFAAGAAgAAAAhAL9vpxbcAAAACQ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47DBEDBC" w14:textId="43AE7CF9" w:rsidR="005036D1" w:rsidRDefault="001C3FAA" w:rsidP="0071794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اسم المادة</w:t>
      </w:r>
      <w:r w:rsidR="00346043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الحكامة والمواطنة</w:t>
      </w:r>
    </w:p>
    <w:p w14:paraId="5B3C15FE" w14:textId="6FF1C96D" w:rsidR="005036D1" w:rsidRPr="001C3FAA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وحدة التعليم </w:t>
      </w:r>
      <w:r w:rsidR="0034604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الأفقية</w:t>
      </w:r>
    </w:p>
    <w:p w14:paraId="2B24A32B" w14:textId="00BDF7EC" w:rsidR="005036D1" w:rsidRPr="00FC6482" w:rsidRDefault="001C3FAA" w:rsidP="0071794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السنة </w:t>
      </w:r>
      <w:r w:rsidR="007179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الثالثة</w:t>
      </w:r>
      <w:r w:rsidR="00826302" w:rsidRPr="00FC64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proofErr w:type="gramStart"/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لسانس</w:t>
      </w:r>
      <w:r w:rsidR="003460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gramEnd"/>
      <w:r w:rsidR="003460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لسانيات 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عامة</w:t>
      </w:r>
      <w:r w:rsidR="003460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+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460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+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دراسات </w:t>
      </w:r>
      <w:proofErr w:type="spellStart"/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أدبية</w:t>
      </w:r>
      <w:r w:rsidR="003460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+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دراسات</w:t>
      </w:r>
      <w:proofErr w:type="spellEnd"/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نقدية</w:t>
      </w:r>
      <w:r w:rsidR="003460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السداسي </w:t>
      </w:r>
      <w:r w:rsidR="007C7E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السادس</w:t>
      </w:r>
    </w:p>
    <w:p w14:paraId="37945FB2" w14:textId="77777777" w:rsidR="005036D1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الأستاذ المسؤول على المادة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 xml:space="preserve">: بن معمر </w:t>
      </w:r>
      <w:proofErr w:type="spellStart"/>
      <w:r w:rsidR="005036D1">
        <w:rPr>
          <w:rFonts w:ascii="Traditional Arabic" w:hAnsi="Traditional Arabic" w:cs="Traditional Arabic" w:hint="cs"/>
          <w:sz w:val="32"/>
          <w:szCs w:val="32"/>
          <w:rtl/>
        </w:rPr>
        <w:t>سوعاد</w:t>
      </w:r>
      <w:proofErr w:type="spellEnd"/>
    </w:p>
    <w:p w14:paraId="5227F68C" w14:textId="1C413C60" w:rsidR="005036D1" w:rsidRPr="007C7EA4" w:rsidRDefault="001C3FAA" w:rsidP="007C7EA4">
      <w:pPr>
        <w:spacing w:after="0" w:line="240" w:lineRule="auto"/>
        <w:rPr>
          <w:rFonts w:ascii="Traditional Arabic" w:hAnsi="Traditional Arabic" w:cs="Traditional Arabic"/>
          <w:sz w:val="32"/>
          <w:szCs w:val="32"/>
          <w:lang w:val="fr-FR"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كيفية الاتصال</w:t>
      </w:r>
      <w:r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والتواصل بالأستاذة ومعها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ومواعيد ذلك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DA386E">
        <w:rPr>
          <w:rFonts w:ascii="Traditional Arabic" w:hAnsi="Traditional Arabic" w:cs="Traditional Arabic" w:hint="cs"/>
          <w:sz w:val="32"/>
          <w:szCs w:val="32"/>
          <w:rtl/>
        </w:rPr>
        <w:t xml:space="preserve"> غالبا ما تكون إما بيوم الجمعة أو السبت مساء بعد صلاة العصر بالتشاور مع الطلبة.</w:t>
      </w:r>
    </w:p>
    <w:p w14:paraId="6343E8CF" w14:textId="7004859A" w:rsidR="00DA386E" w:rsidRPr="008060AC" w:rsidRDefault="001C3FAA" w:rsidP="00DA386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تاريخ تقديم محاضرات المادة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346043">
        <w:rPr>
          <w:rFonts w:ascii="Traditional Arabic" w:hAnsi="Traditional Arabic" w:cs="Traditional Arabic" w:hint="cs"/>
          <w:sz w:val="32"/>
          <w:szCs w:val="32"/>
          <w:rtl/>
        </w:rPr>
        <w:t xml:space="preserve">تقدم عن بعد غما 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بتطبيق قوقل</w:t>
      </w:r>
      <w:r w:rsidR="0034604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346043">
        <w:rPr>
          <w:rFonts w:ascii="Traditional Arabic" w:hAnsi="Traditional Arabic" w:cs="Traditional Arabic" w:hint="cs"/>
          <w:sz w:val="32"/>
          <w:szCs w:val="32"/>
          <w:rtl/>
        </w:rPr>
        <w:t>ميت(</w:t>
      </w:r>
      <w:proofErr w:type="gramEnd"/>
      <w:r w:rsidR="007A5B18">
        <w:rPr>
          <w:rFonts w:ascii="Traditional Arabic" w:hAnsi="Traditional Arabic" w:cs="Traditional Arabic"/>
          <w:sz w:val="32"/>
          <w:szCs w:val="32"/>
        </w:rPr>
        <w:t>google met</w:t>
      </w:r>
      <w:r w:rsidR="0034604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A5B18">
        <w:rPr>
          <w:rFonts w:ascii="Traditional Arabic" w:hAnsi="Traditional Arabic" w:cs="Traditional Arabic" w:hint="cs"/>
          <w:sz w:val="32"/>
          <w:szCs w:val="32"/>
          <w:rtl/>
        </w:rPr>
        <w:t xml:space="preserve">، وذلك بتكليف كل دفعة ممثلها 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بالاتصا</w:t>
      </w:r>
      <w:r w:rsidR="007C7EA4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="007A5B18">
        <w:rPr>
          <w:rFonts w:ascii="Traditional Arabic" w:hAnsi="Traditional Arabic" w:cs="Traditional Arabic" w:hint="cs"/>
          <w:sz w:val="32"/>
          <w:szCs w:val="32"/>
          <w:rtl/>
        </w:rPr>
        <w:t xml:space="preserve"> بي عبر بريدي المعلن عنه أعلاه، وتكوين مجموعة خاصة بكل دفعة على حساب البريد (</w:t>
      </w:r>
      <w:proofErr w:type="spellStart"/>
      <w:r w:rsidR="007A5B18">
        <w:rPr>
          <w:rFonts w:ascii="Traditional Arabic" w:hAnsi="Traditional Arabic" w:cs="Traditional Arabic"/>
          <w:sz w:val="32"/>
          <w:szCs w:val="32"/>
        </w:rPr>
        <w:t>gmail</w:t>
      </w:r>
      <w:proofErr w:type="spellEnd"/>
      <w:r w:rsidR="007A5B18">
        <w:rPr>
          <w:rFonts w:ascii="Traditional Arabic" w:hAnsi="Traditional Arabic" w:cs="Traditional Arabic" w:hint="cs"/>
          <w:sz w:val="32"/>
          <w:szCs w:val="32"/>
          <w:rtl/>
        </w:rPr>
        <w:t>)، بحيث يكون لكل طالب حساب (</w:t>
      </w:r>
      <w:proofErr w:type="spellStart"/>
      <w:r w:rsidR="007A5B18">
        <w:rPr>
          <w:rFonts w:ascii="Traditional Arabic" w:hAnsi="Traditional Arabic" w:cs="Traditional Arabic"/>
          <w:sz w:val="32"/>
          <w:szCs w:val="32"/>
        </w:rPr>
        <w:t>gmail</w:t>
      </w:r>
      <w:proofErr w:type="spellEnd"/>
      <w:r w:rsidR="007A5B18">
        <w:rPr>
          <w:rFonts w:ascii="Traditional Arabic" w:hAnsi="Traditional Arabic" w:cs="Traditional Arabic" w:hint="cs"/>
          <w:sz w:val="32"/>
          <w:szCs w:val="32"/>
          <w:rtl/>
        </w:rPr>
        <w:t xml:space="preserve">) خاص به يحمل اسمه ولقبه، لأنه ستسجل القائمة بطريقة الكترونية، أما المحاضرات فتعرض على منصة </w:t>
      </w:r>
      <w:proofErr w:type="spellStart"/>
      <w:r w:rsidR="007A5B18">
        <w:rPr>
          <w:rFonts w:ascii="Traditional Arabic" w:hAnsi="Traditional Arabic" w:cs="Traditional Arabic" w:hint="cs"/>
          <w:sz w:val="32"/>
          <w:szCs w:val="32"/>
          <w:rtl/>
        </w:rPr>
        <w:t>موودل</w:t>
      </w:r>
      <w:proofErr w:type="spellEnd"/>
      <w:r w:rsidR="007A5B18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Start"/>
      <w:r w:rsidR="007A5B18">
        <w:rPr>
          <w:rFonts w:ascii="Traditional Arabic" w:hAnsi="Traditional Arabic" w:cs="Traditional Arabic"/>
          <w:sz w:val="32"/>
          <w:szCs w:val="32"/>
        </w:rPr>
        <w:t>moodel</w:t>
      </w:r>
      <w:proofErr w:type="spellEnd"/>
      <w:r w:rsidR="007A5B18">
        <w:rPr>
          <w:rFonts w:ascii="Traditional Arabic" w:hAnsi="Traditional Arabic" w:cs="Traditional Arabic" w:hint="cs"/>
          <w:sz w:val="32"/>
          <w:szCs w:val="32"/>
          <w:rtl/>
        </w:rPr>
        <w:t>) بموقع الجامعة، مع الإعلانات والمستجدات الخاصة بها بما في ذلك رابط الحصص.</w:t>
      </w:r>
    </w:p>
    <w:p w14:paraId="06F099D3" w14:textId="77777777" w:rsidR="005036D1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طبيعة تقديم المادة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1794B">
        <w:rPr>
          <w:rFonts w:ascii="Traditional Arabic" w:hAnsi="Traditional Arabic" w:cs="Traditional Arabic" w:hint="cs"/>
          <w:sz w:val="32"/>
          <w:szCs w:val="32"/>
          <w:rtl/>
        </w:rPr>
        <w:t xml:space="preserve"> محاضرة </w:t>
      </w:r>
      <w:r w:rsidR="008060AC">
        <w:rPr>
          <w:rFonts w:ascii="Traditional Arabic" w:hAnsi="Traditional Arabic" w:cs="Traditional Arabic" w:hint="cs"/>
          <w:sz w:val="32"/>
          <w:szCs w:val="32"/>
          <w:rtl/>
        </w:rPr>
        <w:t>وتطبيق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D055E19" w14:textId="3A87EC7A" w:rsidR="005036D1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عدد الأرصدة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346043">
        <w:rPr>
          <w:rFonts w:ascii="Traditional Arabic" w:hAnsi="Traditional Arabic" w:cs="Traditional Arabic" w:hint="cs"/>
          <w:sz w:val="32"/>
          <w:szCs w:val="32"/>
          <w:rtl/>
        </w:rPr>
        <w:t>01</w:t>
      </w:r>
    </w:p>
    <w:p w14:paraId="51F7DEC4" w14:textId="5F654CD5" w:rsidR="005036D1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معامل المادة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346043">
        <w:rPr>
          <w:rFonts w:ascii="Traditional Arabic" w:hAnsi="Traditional Arabic" w:cs="Traditional Arabic" w:hint="cs"/>
          <w:sz w:val="32"/>
          <w:szCs w:val="32"/>
          <w:rtl/>
        </w:rPr>
        <w:t>01</w:t>
      </w:r>
    </w:p>
    <w:p w14:paraId="2D29DE72" w14:textId="43B6862E" w:rsidR="005036D1" w:rsidRDefault="001C3FAA" w:rsidP="00F2314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5036D1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وصف المادة</w:t>
      </w:r>
      <w:r w:rsidR="005036D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826302">
        <w:rPr>
          <w:rFonts w:ascii="Traditional Arabic" w:hAnsi="Traditional Arabic" w:cs="Traditional Arabic" w:hint="cs"/>
          <w:sz w:val="32"/>
          <w:szCs w:val="32"/>
          <w:rtl/>
        </w:rPr>
        <w:t>يساهم محتوى هذه المحاضرات لهذه المادة المقررة في بسط مفاهيم</w:t>
      </w:r>
      <w:r w:rsidR="00876561">
        <w:rPr>
          <w:rFonts w:ascii="Traditional Arabic" w:hAnsi="Traditional Arabic" w:cs="Traditional Arabic" w:hint="cs"/>
          <w:sz w:val="32"/>
          <w:szCs w:val="32"/>
          <w:rtl/>
        </w:rPr>
        <w:t xml:space="preserve"> ومصطلحات 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 xml:space="preserve">الحكامة والمواطنة </w:t>
      </w:r>
      <w:r w:rsidR="00C55D67">
        <w:rPr>
          <w:rFonts w:ascii="Traditional Arabic" w:hAnsi="Traditional Arabic" w:cs="Traditional Arabic" w:hint="cs"/>
          <w:sz w:val="32"/>
          <w:szCs w:val="32"/>
          <w:rtl/>
        </w:rPr>
        <w:t>على أنها جملة من المبادئ والقيم النبيلة الواجب الالتزام بها داخل المؤسسات على تنوعها تربية وإدارية واقتصادية وغيرها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، والتكفل بحقوق المواطن، إلى جانب تفعيل دوره في المجتمع الذي ينتمي إليه.</w:t>
      </w:r>
    </w:p>
    <w:p w14:paraId="3A477BB4" w14:textId="77777777" w:rsidR="00FD4BDC" w:rsidRPr="001C3FAA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FD4BDC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أهداف التعلم من المادة:</w:t>
      </w:r>
    </w:p>
    <w:p w14:paraId="63617C62" w14:textId="78D530A3" w:rsidR="00876561" w:rsidRDefault="00876561" w:rsidP="00F2314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-التعرف على مصطلحات 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الحكامة والمواطنة</w:t>
      </w:r>
      <w:r w:rsidR="00C55D67">
        <w:rPr>
          <w:rFonts w:ascii="Traditional Arabic" w:hAnsi="Traditional Arabic" w:cs="Traditional Arabic" w:hint="cs"/>
          <w:sz w:val="32"/>
          <w:szCs w:val="32"/>
          <w:rtl/>
        </w:rPr>
        <w:t xml:space="preserve"> وأهميتها وقيمها.</w:t>
      </w:r>
    </w:p>
    <w:p w14:paraId="2DEDAD32" w14:textId="5A9452BC" w:rsidR="00876561" w:rsidRDefault="00876561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تكوين مواطن صالح يفقه حقوقه ويؤدي واجباته</w:t>
      </w:r>
      <w:r w:rsidR="00C55D6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E336EF1" w14:textId="776EF30D" w:rsidR="00876561" w:rsidRDefault="00876561" w:rsidP="007A5B1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="00E4138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تهيئة الطالب الجامعي على أنه مواطن كغيره من المواطنين يصلح لتسيير أموره العلمية والعملية تسييرا صائبا وكذا أمور غيره في حالة توليه المهام والمسؤوليات.</w:t>
      </w:r>
    </w:p>
    <w:p w14:paraId="6633BF15" w14:textId="77777777" w:rsidR="00FD4BDC" w:rsidRPr="001C3FAA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C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FD4BDC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المعارف المسبقة المطلوبة:</w:t>
      </w:r>
    </w:p>
    <w:p w14:paraId="6A3676EC" w14:textId="5D9E1CB7" w:rsidR="00FD4BDC" w:rsidRDefault="00C55D67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اكتساب الطالب الجامعي 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 xml:space="preserve">حقوقه الجامعية 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وواجباته داخل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الجامعة ومعرفة الحفاظ على قيمه ومبادئه خارجها.</w:t>
      </w:r>
    </w:p>
    <w:p w14:paraId="467D23F6" w14:textId="77777777" w:rsidR="00FD4BDC" w:rsidRPr="00030CF7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*</w:t>
      </w:r>
      <w:r w:rsidR="00FD4BDC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محتوى المادة:</w:t>
      </w:r>
    </w:p>
    <w:p w14:paraId="49D9613E" w14:textId="0679910D" w:rsidR="00FD4BDC" w:rsidRDefault="00FD4BDC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1.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 xml:space="preserve">الحكامة </w:t>
      </w:r>
      <w:r w:rsidR="004F0456">
        <w:rPr>
          <w:rFonts w:ascii="Traditional Arabic" w:hAnsi="Traditional Arabic" w:cs="Traditional Arabic"/>
          <w:sz w:val="32"/>
          <w:szCs w:val="32"/>
          <w:rtl/>
        </w:rPr>
        <w:t>(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مفاهيم وحدود)</w:t>
      </w:r>
    </w:p>
    <w:p w14:paraId="33746F4D" w14:textId="339BE03F" w:rsidR="001C1F8B" w:rsidRDefault="001C1F8B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2.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المواطنة (مفاهيم وحدود)</w:t>
      </w:r>
    </w:p>
    <w:p w14:paraId="14DEA668" w14:textId="3C3870D1" w:rsidR="001C1F8B" w:rsidRDefault="001C1F8B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3.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ترشيد الحياة الاجتماعية والاقتصادية والسياسية</w:t>
      </w:r>
    </w:p>
    <w:p w14:paraId="3CA2978F" w14:textId="593F925C" w:rsidR="001C1F8B" w:rsidRDefault="001C1F8B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4.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السلوك الإيجابي في الحياة الاجتماعية وقيم التضامن</w:t>
      </w:r>
    </w:p>
    <w:p w14:paraId="449D1022" w14:textId="0B8A353B" w:rsidR="001C1F8B" w:rsidRDefault="001C1F8B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5.</w:t>
      </w:r>
      <w:r w:rsidR="007C7EA4">
        <w:rPr>
          <w:rFonts w:ascii="Traditional Arabic" w:hAnsi="Traditional Arabic" w:cs="Traditional Arabic" w:hint="cs"/>
          <w:sz w:val="32"/>
          <w:szCs w:val="32"/>
          <w:rtl/>
        </w:rPr>
        <w:t>المواطنة ومحاربة الرشوة</w:t>
      </w:r>
    </w:p>
    <w:p w14:paraId="5880B141" w14:textId="1DA5B7F4" w:rsidR="001C1F8B" w:rsidRDefault="001C1F8B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6.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المواطنة والنزاهة ومحاربة الفساد المالي والإداري</w:t>
      </w:r>
      <w:r w:rsidR="00C55D6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C1D00B3" w14:textId="0D9B95B6" w:rsidR="001C1F8B" w:rsidRDefault="001C1F8B" w:rsidP="00E4138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7.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المواطنة والتصدي للمحسوبية</w:t>
      </w:r>
    </w:p>
    <w:p w14:paraId="2AE45EEF" w14:textId="637A4F8A" w:rsidR="00AF7D91" w:rsidRDefault="001C1F8B" w:rsidP="00C55D6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8.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المواطنة وتثبيت القيم الإنسانية</w:t>
      </w:r>
    </w:p>
    <w:p w14:paraId="2B025E3F" w14:textId="44FB82F4" w:rsidR="004F0456" w:rsidRDefault="004F0456" w:rsidP="00C55D6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9.الجامعة ودورها في بناء قيم التعاون والتضامن والعدالة والحرية.</w:t>
      </w:r>
    </w:p>
    <w:p w14:paraId="27789D69" w14:textId="0EE68108" w:rsidR="004F0456" w:rsidRDefault="004F0456" w:rsidP="00C55D6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10.المجتمع المدني ونشر قيم المواطنة.</w:t>
      </w:r>
    </w:p>
    <w:p w14:paraId="2039449E" w14:textId="19AC99A6" w:rsidR="004F0456" w:rsidRDefault="004F0456" w:rsidP="00C55D67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حماية البيئة.</w:t>
      </w:r>
    </w:p>
    <w:p w14:paraId="161ABB29" w14:textId="77777777" w:rsidR="0057178C" w:rsidRPr="00030CF7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*</w:t>
      </w:r>
      <w:r w:rsidR="0057178C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طريقة التقييم:</w:t>
      </w:r>
    </w:p>
    <w:p w14:paraId="1A8AE08C" w14:textId="57C7A068" w:rsidR="001C1F8B" w:rsidRDefault="0057178C" w:rsidP="001C1F8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-ي</w:t>
      </w:r>
      <w:r w:rsidR="001C1F8B">
        <w:rPr>
          <w:rFonts w:ascii="Traditional Arabic" w:hAnsi="Traditional Arabic" w:cs="Traditional Arabic" w:hint="cs"/>
          <w:sz w:val="32"/>
          <w:szCs w:val="32"/>
          <w:rtl/>
        </w:rPr>
        <w:t>كون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A5B18">
        <w:rPr>
          <w:rFonts w:ascii="Traditional Arabic" w:hAnsi="Traditional Arabic" w:cs="Traditional Arabic" w:hint="cs"/>
          <w:sz w:val="32"/>
          <w:szCs w:val="32"/>
          <w:rtl/>
        </w:rPr>
        <w:t xml:space="preserve">التقييم عبر الحضور الإجباري(5ن) والمشاركة والمناقشة العلمية(5ن) داخل 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الحصة +</w:t>
      </w:r>
      <w:r w:rsidR="007A5B18">
        <w:rPr>
          <w:rFonts w:ascii="Traditional Arabic" w:hAnsi="Traditional Arabic" w:cs="Traditional Arabic" w:hint="cs"/>
          <w:sz w:val="32"/>
          <w:szCs w:val="32"/>
          <w:rtl/>
        </w:rPr>
        <w:t>امتحان شفوي</w:t>
      </w:r>
      <w:r w:rsidR="007A5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(10ن)</w:t>
      </w:r>
      <w:r w:rsidR="007A5B18">
        <w:rPr>
          <w:rFonts w:ascii="Traditional Arabic" w:hAnsi="Traditional Arabic" w:cs="Traditional Arabic" w:hint="cs"/>
          <w:sz w:val="32"/>
          <w:szCs w:val="32"/>
          <w:rtl/>
        </w:rPr>
        <w:t xml:space="preserve"> عبر التطبيق المتاح عن بعد 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>أثناء الحصة بين الفينة والأخرى.</w:t>
      </w:r>
    </w:p>
    <w:p w14:paraId="5CD52DBB" w14:textId="77777777" w:rsidR="0057178C" w:rsidRPr="00030CF7" w:rsidRDefault="00030CF7" w:rsidP="001C1F8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030CF7">
        <w:rPr>
          <w:rFonts w:ascii="Traditional Arabic" w:hAnsi="Traditional Arabic" w:cs="Traditional Arabic" w:hint="cs"/>
          <w:sz w:val="32"/>
          <w:szCs w:val="32"/>
          <w:u w:val="single"/>
          <w:rtl/>
        </w:rPr>
        <w:t>*</w:t>
      </w:r>
      <w:r w:rsidR="0057178C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طريقة العمل في </w:t>
      </w:r>
      <w:r w:rsidR="00C07BF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حصة الأعمال الموجهة:</w:t>
      </w:r>
    </w:p>
    <w:p w14:paraId="794834B9" w14:textId="5F60047C" w:rsidR="0057178C" w:rsidRDefault="0057178C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07BF4">
        <w:rPr>
          <w:rFonts w:ascii="Traditional Arabic" w:hAnsi="Traditional Arabic" w:cs="Traditional Arabic" w:hint="cs"/>
          <w:sz w:val="32"/>
          <w:szCs w:val="32"/>
          <w:rtl/>
        </w:rPr>
        <w:t>حضور الطالب(ة) إجباري</w:t>
      </w:r>
      <w:r w:rsidR="007A5B18">
        <w:rPr>
          <w:rFonts w:ascii="Traditional Arabic" w:hAnsi="Traditional Arabic" w:cs="Traditional Arabic" w:hint="cs"/>
          <w:sz w:val="32"/>
          <w:szCs w:val="32"/>
          <w:rtl/>
        </w:rPr>
        <w:t xml:space="preserve"> عن بعد، وغيابه أكثر من ثلاث حصص أمر لا يحمد عقباه.</w:t>
      </w:r>
    </w:p>
    <w:p w14:paraId="621B9C95" w14:textId="77777777" w:rsidR="0057178C" w:rsidRDefault="0057178C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-الاستفسارات والأسئلة والتعقيبات الخاصة بالمحاضرة المقدمة تكون عقب إنهائها وبطريقة أخذ الاذن(5د).</w:t>
      </w:r>
    </w:p>
    <w:p w14:paraId="5852F83D" w14:textId="77777777" w:rsidR="0057178C" w:rsidRDefault="0057178C" w:rsidP="001C3FA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تفادي المشاركة والتدخل العشوائي.</w:t>
      </w:r>
    </w:p>
    <w:p w14:paraId="020A1C86" w14:textId="083C3387" w:rsidR="0057178C" w:rsidRDefault="001C3FAA" w:rsidP="001C3FA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*</w:t>
      </w:r>
      <w:r w:rsidR="00C55D6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بعض</w:t>
      </w:r>
      <w:r w:rsidR="0057178C" w:rsidRPr="00030CF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المصادر والمراجع:</w:t>
      </w:r>
    </w:p>
    <w:p w14:paraId="027F023F" w14:textId="17A71B59" w:rsidR="001C3FAA" w:rsidRDefault="00C07BF4" w:rsidP="004F045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07BF4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 xml:space="preserve">معجم المصطلحات القانونية </w:t>
      </w:r>
      <w:r w:rsidR="004F0456">
        <w:rPr>
          <w:rFonts w:ascii="Traditional Arabic" w:hAnsi="Traditional Arabic" w:cs="Traditional Arabic"/>
          <w:sz w:val="32"/>
          <w:szCs w:val="32"/>
          <w:rtl/>
        </w:rPr>
        <w:t>(</w:t>
      </w:r>
      <w:r w:rsidR="004F0456">
        <w:rPr>
          <w:rFonts w:ascii="Traditional Arabic" w:hAnsi="Traditional Arabic" w:cs="Traditional Arabic" w:hint="cs"/>
          <w:sz w:val="32"/>
          <w:szCs w:val="32"/>
          <w:rtl/>
        </w:rPr>
        <w:t xml:space="preserve">عربي -انجليزي </w:t>
      </w:r>
      <w:r w:rsidR="004F0456">
        <w:rPr>
          <w:rFonts w:ascii="Traditional Arabic" w:hAnsi="Traditional Arabic" w:cs="Traditional Arabic"/>
          <w:sz w:val="32"/>
          <w:szCs w:val="32"/>
          <w:rtl/>
        </w:rPr>
        <w:t>(</w:t>
      </w:r>
    </w:p>
    <w:p w14:paraId="57140012" w14:textId="338CB3B5" w:rsidR="004F0456" w:rsidRDefault="004F0456" w:rsidP="004F045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-المواطنة/ سامح فوزي ومحمد عبد الله.</w:t>
      </w:r>
    </w:p>
    <w:p w14:paraId="4C8F6C4A" w14:textId="7D2B81C6" w:rsidR="004F0456" w:rsidRDefault="004F0456" w:rsidP="004F045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-المواطنة والوطن في الدولة الحديثة المسلمة، علي محمد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الصلابي.</w:t>
      </w:r>
    </w:p>
    <w:p w14:paraId="710D0B4A" w14:textId="3CEE3AED" w:rsidR="004F0456" w:rsidRDefault="004F0456" w:rsidP="004F045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المواطنة وسياق الدولة والهوية، عبد السلام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موكيل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D85EE19" w14:textId="77777777" w:rsidR="0057178C" w:rsidRPr="005036D1" w:rsidRDefault="0057178C" w:rsidP="0057178C">
      <w:pPr>
        <w:rPr>
          <w:rFonts w:ascii="Traditional Arabic" w:hAnsi="Traditional Arabic" w:cs="Traditional Arabic"/>
          <w:sz w:val="32"/>
          <w:szCs w:val="32"/>
        </w:rPr>
      </w:pPr>
    </w:p>
    <w:sectPr w:rsidR="0057178C" w:rsidRPr="005036D1" w:rsidSect="00030CF7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B6E7" w14:textId="77777777" w:rsidR="00736EE3" w:rsidRDefault="00736EE3" w:rsidP="00030CF7">
      <w:pPr>
        <w:spacing w:after="0" w:line="240" w:lineRule="auto"/>
      </w:pPr>
      <w:r>
        <w:separator/>
      </w:r>
    </w:p>
  </w:endnote>
  <w:endnote w:type="continuationSeparator" w:id="0">
    <w:p w14:paraId="0887477B" w14:textId="77777777" w:rsidR="00736EE3" w:rsidRDefault="00736EE3" w:rsidP="0003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9622203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21C4A116" w14:textId="77777777" w:rsidR="00030CF7" w:rsidRDefault="00030CF7">
            <w:pPr>
              <w:pStyle w:val="Pieddepage"/>
              <w:jc w:val="center"/>
            </w:pP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0AC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</w:t>
            </w:r>
            <w:r>
              <w:rPr>
                <w:rFonts w:hint="cs"/>
                <w:rtl/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0AC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648264" w14:textId="77777777" w:rsidR="00030CF7" w:rsidRDefault="00030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5864" w14:textId="77777777" w:rsidR="00736EE3" w:rsidRDefault="00736EE3" w:rsidP="00030CF7">
      <w:pPr>
        <w:spacing w:after="0" w:line="240" w:lineRule="auto"/>
      </w:pPr>
      <w:r>
        <w:separator/>
      </w:r>
    </w:p>
  </w:footnote>
  <w:footnote w:type="continuationSeparator" w:id="0">
    <w:p w14:paraId="7D09872F" w14:textId="77777777" w:rsidR="00736EE3" w:rsidRDefault="00736EE3" w:rsidP="00030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1"/>
    <w:rsid w:val="000157EB"/>
    <w:rsid w:val="00030CF7"/>
    <w:rsid w:val="00124390"/>
    <w:rsid w:val="00172920"/>
    <w:rsid w:val="001C1F8B"/>
    <w:rsid w:val="001C3FAA"/>
    <w:rsid w:val="002314FB"/>
    <w:rsid w:val="002636F0"/>
    <w:rsid w:val="00346043"/>
    <w:rsid w:val="00495A46"/>
    <w:rsid w:val="004F0456"/>
    <w:rsid w:val="005036D1"/>
    <w:rsid w:val="0057178C"/>
    <w:rsid w:val="00671EC2"/>
    <w:rsid w:val="006D7622"/>
    <w:rsid w:val="006F3082"/>
    <w:rsid w:val="0071794B"/>
    <w:rsid w:val="00736EE3"/>
    <w:rsid w:val="007830AB"/>
    <w:rsid w:val="00791928"/>
    <w:rsid w:val="007A5B18"/>
    <w:rsid w:val="007C174A"/>
    <w:rsid w:val="007C7EA4"/>
    <w:rsid w:val="008060AC"/>
    <w:rsid w:val="00826302"/>
    <w:rsid w:val="00876561"/>
    <w:rsid w:val="009F13BA"/>
    <w:rsid w:val="00AD1425"/>
    <w:rsid w:val="00AF7D91"/>
    <w:rsid w:val="00B263F3"/>
    <w:rsid w:val="00B832F5"/>
    <w:rsid w:val="00C07BF4"/>
    <w:rsid w:val="00C55D67"/>
    <w:rsid w:val="00D57114"/>
    <w:rsid w:val="00DA386E"/>
    <w:rsid w:val="00DA67E2"/>
    <w:rsid w:val="00E41386"/>
    <w:rsid w:val="00F2314F"/>
    <w:rsid w:val="00F23CE8"/>
    <w:rsid w:val="00FA0808"/>
    <w:rsid w:val="00FA0CB3"/>
    <w:rsid w:val="00FC6482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4AAD1"/>
  <w15:chartTrackingRefBased/>
  <w15:docId w15:val="{CF161E80-7761-4D2D-813B-FCFE97B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CF7"/>
  </w:style>
  <w:style w:type="paragraph" w:styleId="Pieddepage">
    <w:name w:val="footer"/>
    <w:basedOn w:val="Normal"/>
    <w:link w:val="PieddepageCar"/>
    <w:uiPriority w:val="99"/>
    <w:unhideWhenUsed/>
    <w:rsid w:val="00030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Benmamar</dc:creator>
  <cp:keywords/>
  <dc:description/>
  <cp:lastModifiedBy>PC COM</cp:lastModifiedBy>
  <cp:revision>2</cp:revision>
  <cp:lastPrinted>2024-10-05T13:59:00Z</cp:lastPrinted>
  <dcterms:created xsi:type="dcterms:W3CDTF">2025-02-16T16:21:00Z</dcterms:created>
  <dcterms:modified xsi:type="dcterms:W3CDTF">2025-02-16T16:21:00Z</dcterms:modified>
</cp:coreProperties>
</file>