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CEF5" w14:textId="77777777" w:rsidR="000C5A20" w:rsidRDefault="0073476B" w:rsidP="00B904D4">
      <w:pPr>
        <w:pStyle w:val="Titre"/>
        <w:jc w:val="center"/>
      </w:pPr>
      <w:r>
        <w:t>Plan du</w:t>
      </w:r>
      <w:r w:rsidR="00DC4C18" w:rsidRPr="00DC4C18">
        <w:t xml:space="preserve"> cours</w:t>
      </w:r>
    </w:p>
    <w:p w14:paraId="6608621F" w14:textId="6E656272" w:rsidR="00B41AA0" w:rsidRPr="00C86C21" w:rsidRDefault="00B41AA0" w:rsidP="001C6B10">
      <w:pPr>
        <w:spacing w:line="480" w:lineRule="auto"/>
        <w:jc w:val="right"/>
        <w:rPr>
          <w:rFonts w:asciiTheme="majorHAnsi" w:hAnsiTheme="majorHAnsi" w:cstheme="majorBidi"/>
        </w:rPr>
      </w:pPr>
      <w:r w:rsidRPr="00C86C21">
        <w:rPr>
          <w:rFonts w:asciiTheme="majorHAnsi" w:hAnsiTheme="majorHAnsi" w:cstheme="majorBidi"/>
        </w:rPr>
        <w:t xml:space="preserve">Fait le </w:t>
      </w:r>
      <w:r w:rsidR="00B904D4">
        <w:rPr>
          <w:rFonts w:asciiTheme="majorHAnsi" w:hAnsiTheme="majorHAnsi" w:cstheme="majorBidi"/>
        </w:rPr>
        <w:t xml:space="preserve">20 </w:t>
      </w:r>
      <w:proofErr w:type="gramStart"/>
      <w:r w:rsidR="001C6B10">
        <w:rPr>
          <w:rFonts w:asciiTheme="majorHAnsi" w:hAnsiTheme="majorHAnsi" w:cstheme="majorBidi"/>
        </w:rPr>
        <w:t xml:space="preserve">Octobre </w:t>
      </w:r>
      <w:r w:rsidR="00B904D4">
        <w:rPr>
          <w:rFonts w:asciiTheme="majorHAnsi" w:hAnsiTheme="majorHAnsi" w:cstheme="majorBidi"/>
        </w:rPr>
        <w:t xml:space="preserve"> 2025</w:t>
      </w:r>
      <w:proofErr w:type="gramEnd"/>
    </w:p>
    <w:p w14:paraId="6AA92649" w14:textId="77777777" w:rsidR="002136E5" w:rsidRPr="00C86C21" w:rsidRDefault="002136E5" w:rsidP="00DC4C18">
      <w:pPr>
        <w:jc w:val="center"/>
        <w:rPr>
          <w:rFonts w:asciiTheme="majorHAnsi" w:hAnsiTheme="majorHAnsi" w:cstheme="majorBidi"/>
        </w:rPr>
      </w:pPr>
    </w:p>
    <w:p w14:paraId="762EB55A" w14:textId="351EE206" w:rsidR="00DC4C18" w:rsidRPr="00C86C21" w:rsidRDefault="00DC4C18" w:rsidP="00B904D4">
      <w:pPr>
        <w:spacing w:line="480" w:lineRule="auto"/>
        <w:jc w:val="left"/>
        <w:rPr>
          <w:rFonts w:asciiTheme="majorHAnsi" w:hAnsiTheme="majorHAnsi" w:cstheme="majorBidi"/>
        </w:rPr>
      </w:pPr>
      <w:r w:rsidRPr="00132F85">
        <w:rPr>
          <w:rFonts w:asciiTheme="majorHAnsi" w:hAnsiTheme="majorHAnsi" w:cstheme="majorBidi"/>
          <w:b/>
          <w:bCs/>
        </w:rPr>
        <w:t>Intitulé de la matière :</w:t>
      </w:r>
      <w:r w:rsidRPr="00C86C21">
        <w:rPr>
          <w:rFonts w:asciiTheme="majorHAnsi" w:hAnsiTheme="majorHAnsi" w:cstheme="majorBidi"/>
        </w:rPr>
        <w:t xml:space="preserve"> </w:t>
      </w:r>
      <w:r w:rsidR="00B904D4">
        <w:rPr>
          <w:rFonts w:asciiTheme="majorHAnsi" w:hAnsiTheme="majorHAnsi" w:cstheme="majorBidi"/>
        </w:rPr>
        <w:t xml:space="preserve">Programmation avancée en python </w:t>
      </w:r>
    </w:p>
    <w:p w14:paraId="78F0410B" w14:textId="3EA0C76E" w:rsidR="00DC4C18" w:rsidRPr="00C86C21" w:rsidRDefault="00DC4C18" w:rsidP="00B904D4">
      <w:pPr>
        <w:spacing w:line="480" w:lineRule="auto"/>
        <w:jc w:val="left"/>
        <w:rPr>
          <w:rFonts w:asciiTheme="majorHAnsi" w:hAnsiTheme="majorHAnsi" w:cstheme="majorBidi"/>
        </w:rPr>
      </w:pPr>
      <w:r w:rsidRPr="00132F85">
        <w:rPr>
          <w:rFonts w:asciiTheme="majorHAnsi" w:hAnsiTheme="majorHAnsi" w:cstheme="majorBidi"/>
          <w:b/>
          <w:bCs/>
        </w:rPr>
        <w:t>Intervenant :</w:t>
      </w:r>
      <w:r w:rsidRPr="00C86C21">
        <w:rPr>
          <w:rFonts w:asciiTheme="majorHAnsi" w:hAnsiTheme="majorHAnsi" w:cstheme="majorBidi"/>
        </w:rPr>
        <w:t xml:space="preserve"> </w:t>
      </w:r>
      <w:proofErr w:type="gramStart"/>
      <w:r w:rsidR="00B904D4">
        <w:rPr>
          <w:rFonts w:asciiTheme="majorHAnsi" w:hAnsiTheme="majorHAnsi" w:cstheme="majorBidi"/>
        </w:rPr>
        <w:t xml:space="preserve">YOUBI </w:t>
      </w:r>
      <w:r w:rsidR="008660B3" w:rsidRPr="00C86C21">
        <w:rPr>
          <w:rFonts w:asciiTheme="majorHAnsi" w:hAnsiTheme="majorHAnsi" w:cstheme="majorBidi"/>
        </w:rPr>
        <w:t xml:space="preserve"> </w:t>
      </w:r>
      <w:r w:rsidR="00B904D4">
        <w:rPr>
          <w:rFonts w:asciiTheme="majorHAnsi" w:hAnsiTheme="majorHAnsi" w:cstheme="majorBidi"/>
        </w:rPr>
        <w:t>Fatiha</w:t>
      </w:r>
      <w:proofErr w:type="gramEnd"/>
    </w:p>
    <w:p w14:paraId="33FC2CDF" w14:textId="77777777" w:rsidR="009A230F" w:rsidRPr="00132F85" w:rsidRDefault="009A230F" w:rsidP="00B41AA0">
      <w:pPr>
        <w:spacing w:line="480" w:lineRule="auto"/>
        <w:jc w:val="left"/>
        <w:rPr>
          <w:rFonts w:asciiTheme="majorHAnsi" w:hAnsiTheme="majorHAnsi"/>
        </w:rPr>
      </w:pPr>
    </w:p>
    <w:sdt>
      <w:sdtPr>
        <w:rPr>
          <w:rFonts w:asciiTheme="minorHAnsi" w:eastAsiaTheme="minorHAnsi" w:hAnsiTheme="minorHAnsi" w:cstheme="minorBidi"/>
          <w:color w:val="auto"/>
          <w:sz w:val="22"/>
          <w:szCs w:val="22"/>
          <w:lang w:eastAsia="en-US"/>
        </w:rPr>
        <w:id w:val="1371425631"/>
        <w:docPartObj>
          <w:docPartGallery w:val="Table of Contents"/>
          <w:docPartUnique/>
        </w:docPartObj>
      </w:sdtPr>
      <w:sdtEndPr>
        <w:rPr>
          <w:b/>
          <w:bCs/>
        </w:rPr>
      </w:sdtEndPr>
      <w:sdtContent>
        <w:p w14:paraId="2C587435" w14:textId="059186EC" w:rsidR="00DD10A1" w:rsidRPr="00132F85" w:rsidRDefault="00DD10A1">
          <w:pPr>
            <w:pStyle w:val="En-ttedetabledesmatires"/>
          </w:pPr>
          <w:r w:rsidRPr="00132F85">
            <w:t>Table des matières</w:t>
          </w:r>
        </w:p>
        <w:p w14:paraId="2B30142C" w14:textId="44122D94" w:rsidR="00FE16EF" w:rsidRPr="00FE16EF" w:rsidRDefault="00DD10A1">
          <w:pPr>
            <w:pStyle w:val="TM2"/>
            <w:tabs>
              <w:tab w:val="left" w:pos="660"/>
              <w:tab w:val="right" w:leader="dot" w:pos="9062"/>
            </w:tabs>
            <w:rPr>
              <w:rFonts w:asciiTheme="majorHAnsi" w:eastAsiaTheme="minorEastAsia" w:hAnsiTheme="majorHAnsi"/>
              <w:noProof/>
              <w:lang w:eastAsia="fr-FR"/>
            </w:rPr>
          </w:pPr>
          <w:r w:rsidRPr="00FE16EF">
            <w:rPr>
              <w:rFonts w:asciiTheme="majorHAnsi" w:hAnsiTheme="majorHAnsi"/>
            </w:rPr>
            <w:fldChar w:fldCharType="begin"/>
          </w:r>
          <w:r w:rsidRPr="00FE16EF">
            <w:rPr>
              <w:rFonts w:asciiTheme="majorHAnsi" w:hAnsiTheme="majorHAnsi"/>
            </w:rPr>
            <w:instrText xml:space="preserve"> TOC \o "1-3" \h \z \u </w:instrText>
          </w:r>
          <w:r w:rsidRPr="00FE16EF">
            <w:rPr>
              <w:rFonts w:asciiTheme="majorHAnsi" w:hAnsiTheme="majorHAnsi"/>
            </w:rPr>
            <w:fldChar w:fldCharType="separate"/>
          </w:r>
          <w:hyperlink w:anchor="_Toc177323916" w:history="1">
            <w:r w:rsidR="00FE16EF" w:rsidRPr="00FE16EF">
              <w:rPr>
                <w:rStyle w:val="Lienhypertexte"/>
                <w:rFonts w:asciiTheme="majorHAnsi" w:hAnsiTheme="majorHAnsi"/>
                <w:noProof/>
              </w:rPr>
              <w:t>1.</w:t>
            </w:r>
            <w:r w:rsidR="00FE16EF" w:rsidRPr="00FE16EF">
              <w:rPr>
                <w:rFonts w:asciiTheme="majorHAnsi" w:eastAsiaTheme="minorEastAsia" w:hAnsiTheme="majorHAnsi"/>
                <w:noProof/>
                <w:lang w:eastAsia="fr-FR"/>
              </w:rPr>
              <w:tab/>
            </w:r>
            <w:r w:rsidR="00FE16EF" w:rsidRPr="00FE16EF">
              <w:rPr>
                <w:rStyle w:val="Lienhypertexte"/>
                <w:rFonts w:asciiTheme="majorHAnsi" w:hAnsiTheme="majorHAnsi"/>
                <w:noProof/>
              </w:rPr>
              <w:t>Information sur la matière</w:t>
            </w:r>
            <w:r w:rsidR="00FE16EF" w:rsidRPr="00FE16EF">
              <w:rPr>
                <w:rFonts w:asciiTheme="majorHAnsi" w:hAnsiTheme="majorHAnsi"/>
                <w:noProof/>
                <w:webHidden/>
              </w:rPr>
              <w:tab/>
            </w:r>
            <w:r w:rsidR="00FE16EF" w:rsidRPr="00FE16EF">
              <w:rPr>
                <w:rFonts w:asciiTheme="majorHAnsi" w:hAnsiTheme="majorHAnsi"/>
                <w:noProof/>
                <w:webHidden/>
              </w:rPr>
              <w:fldChar w:fldCharType="begin"/>
            </w:r>
            <w:r w:rsidR="00FE16EF" w:rsidRPr="00FE16EF">
              <w:rPr>
                <w:rFonts w:asciiTheme="majorHAnsi" w:hAnsiTheme="majorHAnsi"/>
                <w:noProof/>
                <w:webHidden/>
              </w:rPr>
              <w:instrText xml:space="preserve"> PAGEREF _Toc177323916 \h </w:instrText>
            </w:r>
            <w:r w:rsidR="00FE16EF" w:rsidRPr="00FE16EF">
              <w:rPr>
                <w:rFonts w:asciiTheme="majorHAnsi" w:hAnsiTheme="majorHAnsi"/>
                <w:noProof/>
                <w:webHidden/>
              </w:rPr>
            </w:r>
            <w:r w:rsidR="00FE16EF" w:rsidRPr="00FE16EF">
              <w:rPr>
                <w:rFonts w:asciiTheme="majorHAnsi" w:hAnsiTheme="majorHAnsi"/>
                <w:noProof/>
                <w:webHidden/>
              </w:rPr>
              <w:fldChar w:fldCharType="separate"/>
            </w:r>
            <w:r w:rsidR="001B0F8D">
              <w:rPr>
                <w:rFonts w:asciiTheme="majorHAnsi" w:hAnsiTheme="majorHAnsi"/>
                <w:noProof/>
                <w:webHidden/>
              </w:rPr>
              <w:t>2</w:t>
            </w:r>
            <w:r w:rsidR="00FE16EF" w:rsidRPr="00FE16EF">
              <w:rPr>
                <w:rFonts w:asciiTheme="majorHAnsi" w:hAnsiTheme="majorHAnsi"/>
                <w:noProof/>
                <w:webHidden/>
              </w:rPr>
              <w:fldChar w:fldCharType="end"/>
            </w:r>
          </w:hyperlink>
        </w:p>
        <w:p w14:paraId="6E82B4B2" w14:textId="6DC39BE6" w:rsidR="00FE16EF" w:rsidRPr="00FE16EF" w:rsidRDefault="00FE16EF">
          <w:pPr>
            <w:pStyle w:val="TM2"/>
            <w:tabs>
              <w:tab w:val="left" w:pos="660"/>
              <w:tab w:val="right" w:leader="dot" w:pos="9062"/>
            </w:tabs>
            <w:rPr>
              <w:rFonts w:asciiTheme="majorHAnsi" w:eastAsiaTheme="minorEastAsia" w:hAnsiTheme="majorHAnsi"/>
              <w:noProof/>
              <w:lang w:eastAsia="fr-FR"/>
            </w:rPr>
          </w:pPr>
          <w:hyperlink w:anchor="_Toc177323917" w:history="1">
            <w:r w:rsidRPr="00FE16EF">
              <w:rPr>
                <w:rStyle w:val="Lienhypertexte"/>
                <w:rFonts w:asciiTheme="majorHAnsi" w:hAnsiTheme="majorHAnsi"/>
                <w:noProof/>
              </w:rPr>
              <w:t>2.</w:t>
            </w:r>
            <w:r w:rsidRPr="00FE16EF">
              <w:rPr>
                <w:rFonts w:asciiTheme="majorHAnsi" w:eastAsiaTheme="minorEastAsia" w:hAnsiTheme="majorHAnsi"/>
                <w:noProof/>
                <w:lang w:eastAsia="fr-FR"/>
              </w:rPr>
              <w:tab/>
            </w:r>
            <w:r w:rsidRPr="00FE16EF">
              <w:rPr>
                <w:rStyle w:val="Lienhypertexte"/>
                <w:rFonts w:asciiTheme="majorHAnsi" w:hAnsiTheme="majorHAnsi"/>
                <w:noProof/>
              </w:rPr>
              <w:t>Prérequis</w:t>
            </w:r>
            <w:r w:rsidRPr="00FE16EF">
              <w:rPr>
                <w:rFonts w:asciiTheme="majorHAnsi" w:hAnsiTheme="majorHAnsi"/>
                <w:noProof/>
                <w:webHidden/>
              </w:rPr>
              <w:tab/>
            </w:r>
            <w:r w:rsidRPr="00FE16EF">
              <w:rPr>
                <w:rFonts w:asciiTheme="majorHAnsi" w:hAnsiTheme="majorHAnsi"/>
                <w:noProof/>
                <w:webHidden/>
              </w:rPr>
              <w:fldChar w:fldCharType="begin"/>
            </w:r>
            <w:r w:rsidRPr="00FE16EF">
              <w:rPr>
                <w:rFonts w:asciiTheme="majorHAnsi" w:hAnsiTheme="majorHAnsi"/>
                <w:noProof/>
                <w:webHidden/>
              </w:rPr>
              <w:instrText xml:space="preserve"> PAGEREF _Toc177323917 \h </w:instrText>
            </w:r>
            <w:r w:rsidRPr="00FE16EF">
              <w:rPr>
                <w:rFonts w:asciiTheme="majorHAnsi" w:hAnsiTheme="majorHAnsi"/>
                <w:noProof/>
                <w:webHidden/>
              </w:rPr>
            </w:r>
            <w:r w:rsidRPr="00FE16EF">
              <w:rPr>
                <w:rFonts w:asciiTheme="majorHAnsi" w:hAnsiTheme="majorHAnsi"/>
                <w:noProof/>
                <w:webHidden/>
              </w:rPr>
              <w:fldChar w:fldCharType="separate"/>
            </w:r>
            <w:r w:rsidR="001B0F8D">
              <w:rPr>
                <w:rFonts w:asciiTheme="majorHAnsi" w:hAnsiTheme="majorHAnsi"/>
                <w:noProof/>
                <w:webHidden/>
              </w:rPr>
              <w:t>2</w:t>
            </w:r>
            <w:r w:rsidRPr="00FE16EF">
              <w:rPr>
                <w:rFonts w:asciiTheme="majorHAnsi" w:hAnsiTheme="majorHAnsi"/>
                <w:noProof/>
                <w:webHidden/>
              </w:rPr>
              <w:fldChar w:fldCharType="end"/>
            </w:r>
          </w:hyperlink>
        </w:p>
        <w:p w14:paraId="275B1344" w14:textId="44AB4B80" w:rsidR="00FE16EF" w:rsidRPr="00FE16EF" w:rsidRDefault="00FE16EF">
          <w:pPr>
            <w:pStyle w:val="TM2"/>
            <w:tabs>
              <w:tab w:val="left" w:pos="660"/>
              <w:tab w:val="right" w:leader="dot" w:pos="9062"/>
            </w:tabs>
            <w:rPr>
              <w:rFonts w:asciiTheme="majorHAnsi" w:eastAsiaTheme="minorEastAsia" w:hAnsiTheme="majorHAnsi"/>
              <w:noProof/>
              <w:lang w:eastAsia="fr-FR"/>
            </w:rPr>
          </w:pPr>
          <w:hyperlink w:anchor="_Toc177323918" w:history="1">
            <w:r w:rsidRPr="00FE16EF">
              <w:rPr>
                <w:rStyle w:val="Lienhypertexte"/>
                <w:rFonts w:asciiTheme="majorHAnsi" w:hAnsiTheme="majorHAnsi"/>
                <w:noProof/>
              </w:rPr>
              <w:t>3.</w:t>
            </w:r>
            <w:r w:rsidRPr="00FE16EF">
              <w:rPr>
                <w:rFonts w:asciiTheme="majorHAnsi" w:eastAsiaTheme="minorEastAsia" w:hAnsiTheme="majorHAnsi"/>
                <w:noProof/>
                <w:lang w:eastAsia="fr-FR"/>
              </w:rPr>
              <w:tab/>
            </w:r>
            <w:r w:rsidRPr="00FE16EF">
              <w:rPr>
                <w:rStyle w:val="Lienhypertexte"/>
                <w:rFonts w:asciiTheme="majorHAnsi" w:hAnsiTheme="majorHAnsi"/>
                <w:noProof/>
              </w:rPr>
              <w:t>Résumé du plan du cours</w:t>
            </w:r>
            <w:r w:rsidRPr="00FE16EF">
              <w:rPr>
                <w:rFonts w:asciiTheme="majorHAnsi" w:hAnsiTheme="majorHAnsi"/>
                <w:noProof/>
                <w:webHidden/>
              </w:rPr>
              <w:tab/>
            </w:r>
            <w:r w:rsidRPr="00FE16EF">
              <w:rPr>
                <w:rFonts w:asciiTheme="majorHAnsi" w:hAnsiTheme="majorHAnsi"/>
                <w:noProof/>
                <w:webHidden/>
              </w:rPr>
              <w:fldChar w:fldCharType="begin"/>
            </w:r>
            <w:r w:rsidRPr="00FE16EF">
              <w:rPr>
                <w:rFonts w:asciiTheme="majorHAnsi" w:hAnsiTheme="majorHAnsi"/>
                <w:noProof/>
                <w:webHidden/>
              </w:rPr>
              <w:instrText xml:space="preserve"> PAGEREF _Toc177323918 \h </w:instrText>
            </w:r>
            <w:r w:rsidRPr="00FE16EF">
              <w:rPr>
                <w:rFonts w:asciiTheme="majorHAnsi" w:hAnsiTheme="majorHAnsi"/>
                <w:noProof/>
                <w:webHidden/>
              </w:rPr>
            </w:r>
            <w:r w:rsidRPr="00FE16EF">
              <w:rPr>
                <w:rFonts w:asciiTheme="majorHAnsi" w:hAnsiTheme="majorHAnsi"/>
                <w:noProof/>
                <w:webHidden/>
              </w:rPr>
              <w:fldChar w:fldCharType="separate"/>
            </w:r>
            <w:r w:rsidR="001B0F8D">
              <w:rPr>
                <w:rFonts w:asciiTheme="majorHAnsi" w:hAnsiTheme="majorHAnsi"/>
                <w:noProof/>
                <w:webHidden/>
              </w:rPr>
              <w:t>2</w:t>
            </w:r>
            <w:r w:rsidRPr="00FE16EF">
              <w:rPr>
                <w:rFonts w:asciiTheme="majorHAnsi" w:hAnsiTheme="majorHAnsi"/>
                <w:noProof/>
                <w:webHidden/>
              </w:rPr>
              <w:fldChar w:fldCharType="end"/>
            </w:r>
          </w:hyperlink>
        </w:p>
        <w:p w14:paraId="6BFEE241" w14:textId="0A6561D4" w:rsidR="00FE16EF" w:rsidRPr="00FE16EF" w:rsidRDefault="00FE16EF">
          <w:pPr>
            <w:pStyle w:val="TM2"/>
            <w:tabs>
              <w:tab w:val="left" w:pos="660"/>
              <w:tab w:val="right" w:leader="dot" w:pos="9062"/>
            </w:tabs>
            <w:rPr>
              <w:rFonts w:asciiTheme="majorHAnsi" w:eastAsiaTheme="minorEastAsia" w:hAnsiTheme="majorHAnsi"/>
              <w:noProof/>
              <w:lang w:eastAsia="fr-FR"/>
            </w:rPr>
          </w:pPr>
          <w:hyperlink w:anchor="_Toc177323919" w:history="1">
            <w:r w:rsidRPr="00FE16EF">
              <w:rPr>
                <w:rStyle w:val="Lienhypertexte"/>
                <w:rFonts w:asciiTheme="majorHAnsi" w:hAnsiTheme="majorHAnsi"/>
                <w:noProof/>
              </w:rPr>
              <w:t>4.</w:t>
            </w:r>
            <w:r w:rsidRPr="00FE16EF">
              <w:rPr>
                <w:rFonts w:asciiTheme="majorHAnsi" w:eastAsiaTheme="minorEastAsia" w:hAnsiTheme="majorHAnsi"/>
                <w:noProof/>
                <w:lang w:eastAsia="fr-FR"/>
              </w:rPr>
              <w:tab/>
            </w:r>
            <w:r w:rsidRPr="00FE16EF">
              <w:rPr>
                <w:rStyle w:val="Lienhypertexte"/>
                <w:rFonts w:asciiTheme="majorHAnsi" w:hAnsiTheme="majorHAnsi"/>
                <w:noProof/>
              </w:rPr>
              <w:t>Mode d’évaluation</w:t>
            </w:r>
            <w:r w:rsidRPr="00FE16EF">
              <w:rPr>
                <w:rFonts w:asciiTheme="majorHAnsi" w:hAnsiTheme="majorHAnsi"/>
                <w:noProof/>
                <w:webHidden/>
              </w:rPr>
              <w:tab/>
            </w:r>
            <w:r w:rsidRPr="00FE16EF">
              <w:rPr>
                <w:rFonts w:asciiTheme="majorHAnsi" w:hAnsiTheme="majorHAnsi"/>
                <w:noProof/>
                <w:webHidden/>
              </w:rPr>
              <w:fldChar w:fldCharType="begin"/>
            </w:r>
            <w:r w:rsidRPr="00FE16EF">
              <w:rPr>
                <w:rFonts w:asciiTheme="majorHAnsi" w:hAnsiTheme="majorHAnsi"/>
                <w:noProof/>
                <w:webHidden/>
              </w:rPr>
              <w:instrText xml:space="preserve"> PAGEREF _Toc177323919 \h </w:instrText>
            </w:r>
            <w:r w:rsidRPr="00FE16EF">
              <w:rPr>
                <w:rFonts w:asciiTheme="majorHAnsi" w:hAnsiTheme="majorHAnsi"/>
                <w:noProof/>
                <w:webHidden/>
              </w:rPr>
            </w:r>
            <w:r w:rsidRPr="00FE16EF">
              <w:rPr>
                <w:rFonts w:asciiTheme="majorHAnsi" w:hAnsiTheme="majorHAnsi"/>
                <w:noProof/>
                <w:webHidden/>
              </w:rPr>
              <w:fldChar w:fldCharType="separate"/>
            </w:r>
            <w:r w:rsidR="001B0F8D">
              <w:rPr>
                <w:rFonts w:asciiTheme="majorHAnsi" w:hAnsiTheme="majorHAnsi"/>
                <w:noProof/>
                <w:webHidden/>
              </w:rPr>
              <w:t>3</w:t>
            </w:r>
            <w:r w:rsidRPr="00FE16EF">
              <w:rPr>
                <w:rFonts w:asciiTheme="majorHAnsi" w:hAnsiTheme="majorHAnsi"/>
                <w:noProof/>
                <w:webHidden/>
              </w:rPr>
              <w:fldChar w:fldCharType="end"/>
            </w:r>
          </w:hyperlink>
        </w:p>
        <w:p w14:paraId="2C3ACD8D" w14:textId="748FBCFA" w:rsidR="00FE16EF" w:rsidRPr="00FE16EF" w:rsidRDefault="00FE16EF">
          <w:pPr>
            <w:pStyle w:val="TM2"/>
            <w:tabs>
              <w:tab w:val="left" w:pos="660"/>
              <w:tab w:val="right" w:leader="dot" w:pos="9062"/>
            </w:tabs>
            <w:rPr>
              <w:rFonts w:asciiTheme="majorHAnsi" w:eastAsiaTheme="minorEastAsia" w:hAnsiTheme="majorHAnsi"/>
              <w:noProof/>
              <w:lang w:eastAsia="fr-FR"/>
            </w:rPr>
          </w:pPr>
          <w:hyperlink w:anchor="_Toc177323920" w:history="1">
            <w:r w:rsidRPr="00FE16EF">
              <w:rPr>
                <w:rStyle w:val="Lienhypertexte"/>
                <w:rFonts w:asciiTheme="majorHAnsi" w:hAnsiTheme="majorHAnsi"/>
                <w:noProof/>
              </w:rPr>
              <w:t>5.</w:t>
            </w:r>
            <w:r w:rsidRPr="00FE16EF">
              <w:rPr>
                <w:rFonts w:asciiTheme="majorHAnsi" w:eastAsiaTheme="minorEastAsia" w:hAnsiTheme="majorHAnsi"/>
                <w:noProof/>
                <w:lang w:eastAsia="fr-FR"/>
              </w:rPr>
              <w:tab/>
            </w:r>
            <w:r w:rsidRPr="00FE16EF">
              <w:rPr>
                <w:rStyle w:val="Lienhypertexte"/>
                <w:rFonts w:asciiTheme="majorHAnsi" w:hAnsiTheme="majorHAnsi"/>
                <w:noProof/>
              </w:rPr>
              <w:t>Références</w:t>
            </w:r>
            <w:r w:rsidRPr="00FE16EF">
              <w:rPr>
                <w:rFonts w:asciiTheme="majorHAnsi" w:hAnsiTheme="majorHAnsi"/>
                <w:noProof/>
                <w:webHidden/>
              </w:rPr>
              <w:tab/>
            </w:r>
            <w:r w:rsidRPr="00FE16EF">
              <w:rPr>
                <w:rFonts w:asciiTheme="majorHAnsi" w:hAnsiTheme="majorHAnsi"/>
                <w:noProof/>
                <w:webHidden/>
              </w:rPr>
              <w:fldChar w:fldCharType="begin"/>
            </w:r>
            <w:r w:rsidRPr="00FE16EF">
              <w:rPr>
                <w:rFonts w:asciiTheme="majorHAnsi" w:hAnsiTheme="majorHAnsi"/>
                <w:noProof/>
                <w:webHidden/>
              </w:rPr>
              <w:instrText xml:space="preserve"> PAGEREF _Toc177323920 \h </w:instrText>
            </w:r>
            <w:r w:rsidRPr="00FE16EF">
              <w:rPr>
                <w:rFonts w:asciiTheme="majorHAnsi" w:hAnsiTheme="majorHAnsi"/>
                <w:noProof/>
                <w:webHidden/>
              </w:rPr>
            </w:r>
            <w:r w:rsidRPr="00FE16EF">
              <w:rPr>
                <w:rFonts w:asciiTheme="majorHAnsi" w:hAnsiTheme="majorHAnsi"/>
                <w:noProof/>
                <w:webHidden/>
              </w:rPr>
              <w:fldChar w:fldCharType="separate"/>
            </w:r>
            <w:r w:rsidR="001B0F8D">
              <w:rPr>
                <w:rFonts w:asciiTheme="majorHAnsi" w:hAnsiTheme="majorHAnsi"/>
                <w:noProof/>
                <w:webHidden/>
              </w:rPr>
              <w:t>3</w:t>
            </w:r>
            <w:r w:rsidRPr="00FE16EF">
              <w:rPr>
                <w:rFonts w:asciiTheme="majorHAnsi" w:hAnsiTheme="majorHAnsi"/>
                <w:noProof/>
                <w:webHidden/>
              </w:rPr>
              <w:fldChar w:fldCharType="end"/>
            </w:r>
          </w:hyperlink>
        </w:p>
        <w:p w14:paraId="745579B3" w14:textId="66EC7077" w:rsidR="00DD10A1" w:rsidRPr="00FE16EF" w:rsidRDefault="00DD10A1" w:rsidP="00DD10A1">
          <w:pPr>
            <w:rPr>
              <w:rFonts w:asciiTheme="majorHAnsi" w:hAnsiTheme="majorHAnsi"/>
            </w:rPr>
            <w:sectPr w:rsidR="00DD10A1" w:rsidRPr="00FE16EF" w:rsidSect="000C5A20">
              <w:footerReference w:type="default" r:id="rId8"/>
              <w:pgSz w:w="11906" w:h="16838"/>
              <w:pgMar w:top="1417" w:right="1417" w:bottom="1417" w:left="1417" w:header="708" w:footer="708" w:gutter="0"/>
              <w:cols w:space="708"/>
              <w:docGrid w:linePitch="360"/>
            </w:sectPr>
          </w:pPr>
          <w:r w:rsidRPr="00FE16EF">
            <w:rPr>
              <w:rFonts w:asciiTheme="majorHAnsi" w:hAnsiTheme="majorHAnsi"/>
              <w:b/>
              <w:bCs/>
            </w:rPr>
            <w:fldChar w:fldCharType="end"/>
          </w:r>
        </w:p>
      </w:sdtContent>
    </w:sdt>
    <w:p w14:paraId="644CD5A6" w14:textId="336E3B5C" w:rsidR="00066EFE" w:rsidRPr="00C86C21" w:rsidRDefault="00066EFE" w:rsidP="00066EFE">
      <w:pPr>
        <w:pStyle w:val="Titre2"/>
        <w:numPr>
          <w:ilvl w:val="0"/>
          <w:numId w:val="3"/>
        </w:numPr>
      </w:pPr>
      <w:bookmarkStart w:id="0" w:name="_Toc177323916"/>
      <w:r w:rsidRPr="00C86C21">
        <w:lastRenderedPageBreak/>
        <w:t>Information sur la matière</w:t>
      </w:r>
      <w:bookmarkEnd w:id="0"/>
      <w:r w:rsidRPr="00C86C21">
        <w:t> </w:t>
      </w:r>
    </w:p>
    <w:p w14:paraId="72AD2794" w14:textId="77777777" w:rsidR="00066EFE" w:rsidRPr="00C86C21" w:rsidRDefault="00066EFE" w:rsidP="00DC4C18">
      <w:pPr>
        <w:jc w:val="center"/>
        <w:rPr>
          <w:rFonts w:asciiTheme="majorHAnsi" w:hAnsiTheme="majorHAnsi"/>
        </w:rPr>
      </w:pPr>
    </w:p>
    <w:tbl>
      <w:tblPr>
        <w:tblStyle w:val="Grilledutableau"/>
        <w:tblW w:w="0" w:type="auto"/>
        <w:tblLook w:val="04A0" w:firstRow="1" w:lastRow="0" w:firstColumn="1" w:lastColumn="0" w:noHBand="0" w:noVBand="1"/>
      </w:tblPr>
      <w:tblGrid>
        <w:gridCol w:w="9062"/>
      </w:tblGrid>
      <w:tr w:rsidR="00066EFE" w:rsidRPr="00C86C21" w14:paraId="5FCECB0B" w14:textId="77777777" w:rsidTr="00066EFE">
        <w:tc>
          <w:tcPr>
            <w:tcW w:w="9212" w:type="dxa"/>
          </w:tcPr>
          <w:p w14:paraId="77D456A4" w14:textId="279E69E3" w:rsidR="00066EFE" w:rsidRPr="00C86C21" w:rsidRDefault="00066EFE" w:rsidP="00B904D4">
            <w:pPr>
              <w:rPr>
                <w:rFonts w:asciiTheme="majorHAnsi" w:hAnsiTheme="majorHAnsi" w:cstheme="majorBidi"/>
                <w:sz w:val="24"/>
                <w:szCs w:val="24"/>
              </w:rPr>
            </w:pPr>
            <w:r w:rsidRPr="00C86C21">
              <w:rPr>
                <w:rFonts w:asciiTheme="majorHAnsi" w:hAnsiTheme="majorHAnsi" w:cstheme="majorBidi"/>
                <w:b/>
                <w:bCs/>
                <w:sz w:val="24"/>
                <w:szCs w:val="24"/>
              </w:rPr>
              <w:t>Semestre </w:t>
            </w:r>
            <w:r w:rsidRPr="00C86C21">
              <w:rPr>
                <w:rFonts w:asciiTheme="majorHAnsi" w:hAnsiTheme="majorHAnsi" w:cstheme="majorBidi"/>
                <w:sz w:val="24"/>
                <w:szCs w:val="24"/>
              </w:rPr>
              <w:t>:</w:t>
            </w:r>
            <w:r w:rsidR="00C502AC" w:rsidRPr="00C86C21">
              <w:rPr>
                <w:rFonts w:asciiTheme="majorHAnsi" w:hAnsiTheme="majorHAnsi" w:cstheme="majorBidi"/>
                <w:sz w:val="24"/>
                <w:szCs w:val="24"/>
              </w:rPr>
              <w:t xml:space="preserve"> </w:t>
            </w:r>
            <w:r w:rsidR="00B904D4">
              <w:rPr>
                <w:rFonts w:asciiTheme="majorHAnsi" w:hAnsiTheme="majorHAnsi" w:cstheme="majorBidi"/>
                <w:sz w:val="24"/>
                <w:szCs w:val="24"/>
              </w:rPr>
              <w:t>S1</w:t>
            </w:r>
          </w:p>
          <w:p w14:paraId="280CD7C7" w14:textId="600ED732" w:rsidR="00066EFE" w:rsidRPr="00C86C21" w:rsidRDefault="00066EFE" w:rsidP="00B904D4">
            <w:pPr>
              <w:rPr>
                <w:rFonts w:asciiTheme="majorHAnsi" w:hAnsiTheme="majorHAnsi" w:cstheme="majorBidi"/>
                <w:sz w:val="24"/>
                <w:szCs w:val="24"/>
              </w:rPr>
            </w:pPr>
            <w:r w:rsidRPr="00C86C21">
              <w:rPr>
                <w:rFonts w:asciiTheme="majorHAnsi" w:hAnsiTheme="majorHAnsi" w:cstheme="majorBidi"/>
                <w:b/>
                <w:bCs/>
                <w:sz w:val="24"/>
                <w:szCs w:val="24"/>
              </w:rPr>
              <w:t>Unité d’enseignement :</w:t>
            </w:r>
            <w:r w:rsidR="00C502AC" w:rsidRPr="00C86C21">
              <w:rPr>
                <w:rFonts w:asciiTheme="majorHAnsi" w:hAnsiTheme="majorHAnsi" w:cstheme="majorBidi"/>
                <w:sz w:val="24"/>
                <w:szCs w:val="24"/>
              </w:rPr>
              <w:t xml:space="preserve"> </w:t>
            </w:r>
            <w:r w:rsidR="00D865D1" w:rsidRPr="00C86C21">
              <w:rPr>
                <w:rFonts w:asciiTheme="majorHAnsi" w:hAnsiTheme="majorHAnsi" w:cstheme="majorBidi"/>
                <w:sz w:val="24"/>
                <w:szCs w:val="24"/>
              </w:rPr>
              <w:t>UE</w:t>
            </w:r>
            <w:r w:rsidR="00B904D4">
              <w:rPr>
                <w:rFonts w:asciiTheme="majorHAnsi" w:hAnsiTheme="majorHAnsi" w:cstheme="majorBidi"/>
                <w:sz w:val="24"/>
                <w:szCs w:val="24"/>
              </w:rPr>
              <w:t>T</w:t>
            </w:r>
            <w:r w:rsidR="00D865D1" w:rsidRPr="00C86C21">
              <w:rPr>
                <w:rFonts w:asciiTheme="majorHAnsi" w:hAnsiTheme="majorHAnsi" w:cstheme="majorBidi"/>
                <w:sz w:val="24"/>
                <w:szCs w:val="24"/>
              </w:rPr>
              <w:t xml:space="preserve"> </w:t>
            </w:r>
            <w:r w:rsidR="00B904D4">
              <w:rPr>
                <w:rFonts w:asciiTheme="majorHAnsi" w:hAnsiTheme="majorHAnsi" w:cstheme="majorBidi"/>
                <w:sz w:val="24"/>
                <w:szCs w:val="24"/>
              </w:rPr>
              <w:t>1.1</w:t>
            </w:r>
            <w:r w:rsidR="00D865D1" w:rsidRPr="00C86C21">
              <w:rPr>
                <w:rFonts w:asciiTheme="majorHAnsi" w:hAnsiTheme="majorHAnsi" w:cstheme="majorBidi"/>
                <w:sz w:val="24"/>
                <w:szCs w:val="24"/>
              </w:rPr>
              <w:t>.1</w:t>
            </w:r>
          </w:p>
          <w:p w14:paraId="0FBEAD0F" w14:textId="3F6FC435" w:rsidR="00066EFE" w:rsidRDefault="00066EFE" w:rsidP="00B904D4">
            <w:pPr>
              <w:rPr>
                <w:rFonts w:asciiTheme="majorHAnsi" w:hAnsiTheme="majorHAnsi" w:cstheme="majorBidi"/>
                <w:sz w:val="24"/>
                <w:szCs w:val="24"/>
              </w:rPr>
            </w:pPr>
            <w:r w:rsidRPr="00C86C21">
              <w:rPr>
                <w:rFonts w:asciiTheme="majorHAnsi" w:hAnsiTheme="majorHAnsi" w:cstheme="majorBidi"/>
                <w:b/>
                <w:bCs/>
                <w:sz w:val="24"/>
                <w:szCs w:val="24"/>
              </w:rPr>
              <w:t>Matière :</w:t>
            </w:r>
            <w:r w:rsidR="00D865D1" w:rsidRPr="00C86C21">
              <w:rPr>
                <w:rFonts w:asciiTheme="majorHAnsi" w:hAnsiTheme="majorHAnsi" w:cstheme="majorBidi"/>
              </w:rPr>
              <w:t xml:space="preserve"> </w:t>
            </w:r>
            <w:r w:rsidR="00B904D4">
              <w:rPr>
                <w:rFonts w:asciiTheme="majorHAnsi" w:hAnsiTheme="majorHAnsi" w:cstheme="majorBidi"/>
                <w:sz w:val="24"/>
                <w:szCs w:val="24"/>
              </w:rPr>
              <w:t>Programmation avancée en python</w:t>
            </w:r>
          </w:p>
          <w:p w14:paraId="6B4D8471" w14:textId="10C69AD2" w:rsidR="00DD10A1" w:rsidRPr="00DD10A1" w:rsidRDefault="00DD10A1" w:rsidP="00B904D4">
            <w:pPr>
              <w:rPr>
                <w:rFonts w:asciiTheme="majorHAnsi" w:hAnsiTheme="majorHAnsi" w:cstheme="majorBidi"/>
              </w:rPr>
            </w:pPr>
            <w:r w:rsidRPr="00DD10A1">
              <w:rPr>
                <w:rFonts w:asciiTheme="majorHAnsi" w:hAnsiTheme="majorHAnsi" w:cstheme="majorBidi"/>
                <w:b/>
                <w:bCs/>
                <w:sz w:val="24"/>
                <w:szCs w:val="24"/>
              </w:rPr>
              <w:t xml:space="preserve">Public cible : </w:t>
            </w:r>
            <w:r w:rsidR="00B904D4">
              <w:rPr>
                <w:rFonts w:asciiTheme="majorHAnsi" w:hAnsiTheme="majorHAnsi" w:cstheme="majorBidi"/>
                <w:sz w:val="24"/>
                <w:szCs w:val="24"/>
              </w:rPr>
              <w:t>1</w:t>
            </w:r>
            <w:proofErr w:type="gramStart"/>
            <w:r w:rsidR="00B904D4">
              <w:rPr>
                <w:rFonts w:asciiTheme="majorHAnsi" w:hAnsiTheme="majorHAnsi" w:cstheme="majorBidi"/>
                <w:sz w:val="24"/>
                <w:szCs w:val="24"/>
              </w:rPr>
              <w:t xml:space="preserve">ère </w:t>
            </w:r>
            <w:r w:rsidRPr="007E2D78">
              <w:rPr>
                <w:rFonts w:asciiTheme="majorHAnsi" w:hAnsiTheme="majorHAnsi" w:cstheme="majorBidi"/>
                <w:sz w:val="24"/>
                <w:szCs w:val="24"/>
              </w:rPr>
              <w:t xml:space="preserve"> année</w:t>
            </w:r>
            <w:proofErr w:type="gramEnd"/>
            <w:r w:rsidRPr="007E2D78">
              <w:rPr>
                <w:rFonts w:asciiTheme="majorHAnsi" w:hAnsiTheme="majorHAnsi" w:cstheme="majorBidi"/>
                <w:sz w:val="24"/>
                <w:szCs w:val="24"/>
              </w:rPr>
              <w:t xml:space="preserve"> </w:t>
            </w:r>
            <w:r w:rsidRPr="007E2D78">
              <w:rPr>
                <w:rFonts w:asciiTheme="majorHAnsi" w:hAnsiTheme="majorHAnsi" w:cstheme="majorBidi"/>
              </w:rPr>
              <w:t>Master</w:t>
            </w:r>
            <w:r w:rsidRPr="00DD10A1">
              <w:rPr>
                <w:rFonts w:asciiTheme="majorHAnsi" w:hAnsiTheme="majorHAnsi" w:cstheme="majorBidi"/>
              </w:rPr>
              <w:t xml:space="preserve"> </w:t>
            </w:r>
            <w:r w:rsidR="00B904D4">
              <w:rPr>
                <w:rFonts w:asciiTheme="majorHAnsi" w:hAnsiTheme="majorHAnsi" w:cstheme="majorBidi"/>
              </w:rPr>
              <w:t xml:space="preserve">Hydraulique </w:t>
            </w:r>
          </w:p>
          <w:p w14:paraId="2101E208" w14:textId="29A1AACA" w:rsidR="00066EFE" w:rsidRPr="00C86C21" w:rsidRDefault="00066EFE" w:rsidP="00B904D4">
            <w:pPr>
              <w:rPr>
                <w:rFonts w:asciiTheme="majorHAnsi" w:hAnsiTheme="majorHAnsi" w:cstheme="majorBidi"/>
                <w:sz w:val="24"/>
                <w:szCs w:val="24"/>
              </w:rPr>
            </w:pPr>
            <w:r w:rsidRPr="00C86C21">
              <w:rPr>
                <w:rFonts w:asciiTheme="majorHAnsi" w:hAnsiTheme="majorHAnsi" w:cstheme="majorBidi"/>
                <w:b/>
                <w:bCs/>
                <w:sz w:val="24"/>
                <w:szCs w:val="24"/>
              </w:rPr>
              <w:t>Volume horaire</w:t>
            </w:r>
            <w:r w:rsidR="00D865D1" w:rsidRPr="00C86C21">
              <w:rPr>
                <w:rFonts w:asciiTheme="majorHAnsi" w:hAnsiTheme="majorHAnsi" w:cstheme="majorBidi"/>
                <w:b/>
                <w:bCs/>
                <w:sz w:val="24"/>
                <w:szCs w:val="24"/>
              </w:rPr>
              <w:t xml:space="preserve"> hebdomadaire</w:t>
            </w:r>
            <w:r w:rsidRPr="00C86C21">
              <w:rPr>
                <w:rFonts w:asciiTheme="majorHAnsi" w:hAnsiTheme="majorHAnsi" w:cstheme="majorBidi"/>
                <w:b/>
                <w:bCs/>
                <w:sz w:val="24"/>
                <w:szCs w:val="24"/>
              </w:rPr>
              <w:t> :</w:t>
            </w:r>
            <w:r w:rsidR="00D865D1" w:rsidRPr="00C86C21">
              <w:rPr>
                <w:rFonts w:asciiTheme="majorHAnsi" w:hAnsiTheme="majorHAnsi" w:cstheme="majorBidi"/>
                <w:sz w:val="24"/>
                <w:szCs w:val="24"/>
              </w:rPr>
              <w:t xml:space="preserve"> </w:t>
            </w:r>
            <w:r w:rsidR="00B904D4">
              <w:rPr>
                <w:rFonts w:asciiTheme="majorHAnsi" w:hAnsiTheme="majorHAnsi" w:cstheme="majorBidi"/>
                <w:sz w:val="24"/>
                <w:szCs w:val="24"/>
              </w:rPr>
              <w:t>Cours 1h</w:t>
            </w:r>
            <w:proofErr w:type="gramStart"/>
            <w:r w:rsidR="00B904D4">
              <w:rPr>
                <w:rFonts w:asciiTheme="majorHAnsi" w:hAnsiTheme="majorHAnsi" w:cstheme="majorBidi"/>
                <w:sz w:val="24"/>
                <w:szCs w:val="24"/>
              </w:rPr>
              <w:t>30 ,TP</w:t>
            </w:r>
            <w:proofErr w:type="gramEnd"/>
            <w:r w:rsidR="00B904D4">
              <w:rPr>
                <w:rFonts w:asciiTheme="majorHAnsi" w:hAnsiTheme="majorHAnsi" w:cstheme="majorBidi"/>
                <w:sz w:val="24"/>
                <w:szCs w:val="24"/>
              </w:rPr>
              <w:t xml:space="preserve">  3h00</w:t>
            </w:r>
          </w:p>
          <w:p w14:paraId="60490E9E" w14:textId="42DDEA7D" w:rsidR="00066EFE" w:rsidRPr="00C86C21" w:rsidRDefault="00066EFE" w:rsidP="00066EFE">
            <w:pPr>
              <w:rPr>
                <w:rFonts w:asciiTheme="majorHAnsi" w:eastAsia="Calibri" w:hAnsiTheme="majorHAnsi" w:cstheme="majorBidi"/>
                <w:sz w:val="20"/>
                <w:szCs w:val="20"/>
              </w:rPr>
            </w:pPr>
            <w:r w:rsidRPr="00C86C21">
              <w:rPr>
                <w:rFonts w:asciiTheme="majorHAnsi" w:hAnsiTheme="majorHAnsi" w:cstheme="majorBidi"/>
                <w:b/>
                <w:bCs/>
                <w:sz w:val="24"/>
                <w:szCs w:val="24"/>
              </w:rPr>
              <w:t>Crédits :</w:t>
            </w:r>
            <w:r w:rsidR="00B904D4">
              <w:rPr>
                <w:rFonts w:asciiTheme="majorHAnsi" w:eastAsia="Calibri" w:hAnsiTheme="majorHAnsi" w:cstheme="majorBidi"/>
                <w:sz w:val="20"/>
                <w:szCs w:val="20"/>
              </w:rPr>
              <w:t xml:space="preserve"> 2</w:t>
            </w:r>
          </w:p>
          <w:p w14:paraId="6DC2A8B3" w14:textId="4441BF07" w:rsidR="00066EFE" w:rsidRPr="00C86C21" w:rsidRDefault="00D865D1" w:rsidP="009B0ADA">
            <w:pPr>
              <w:rPr>
                <w:rFonts w:asciiTheme="majorHAnsi" w:hAnsiTheme="majorHAnsi" w:cstheme="majorBidi"/>
                <w:sz w:val="24"/>
                <w:szCs w:val="24"/>
              </w:rPr>
            </w:pPr>
            <w:r w:rsidRPr="00C86C21">
              <w:rPr>
                <w:rFonts w:asciiTheme="majorHAnsi" w:hAnsiTheme="majorHAnsi" w:cstheme="majorBidi"/>
                <w:b/>
                <w:bCs/>
                <w:sz w:val="24"/>
                <w:szCs w:val="24"/>
              </w:rPr>
              <w:t>Coefficient :</w:t>
            </w:r>
            <w:r w:rsidR="00B904D4">
              <w:rPr>
                <w:rFonts w:asciiTheme="majorHAnsi" w:hAnsiTheme="majorHAnsi" w:cstheme="majorBidi"/>
                <w:sz w:val="24"/>
                <w:szCs w:val="24"/>
              </w:rPr>
              <w:t xml:space="preserve"> 2</w:t>
            </w:r>
          </w:p>
        </w:tc>
      </w:tr>
    </w:tbl>
    <w:p w14:paraId="1B50541E" w14:textId="77777777" w:rsidR="00066EFE" w:rsidRPr="00C86C21" w:rsidRDefault="00066EFE" w:rsidP="00066EFE">
      <w:pPr>
        <w:rPr>
          <w:rFonts w:asciiTheme="majorHAnsi" w:hAnsiTheme="majorHAnsi"/>
        </w:rPr>
      </w:pPr>
    </w:p>
    <w:tbl>
      <w:tblPr>
        <w:tblStyle w:val="Grilledutableau"/>
        <w:tblW w:w="0" w:type="auto"/>
        <w:tblLook w:val="04A0" w:firstRow="1" w:lastRow="0" w:firstColumn="1" w:lastColumn="0" w:noHBand="0" w:noVBand="1"/>
      </w:tblPr>
      <w:tblGrid>
        <w:gridCol w:w="9062"/>
      </w:tblGrid>
      <w:tr w:rsidR="00066EFE" w:rsidRPr="00C86C21" w14:paraId="0AE09F72" w14:textId="77777777" w:rsidTr="00066EFE">
        <w:tc>
          <w:tcPr>
            <w:tcW w:w="9212" w:type="dxa"/>
          </w:tcPr>
          <w:p w14:paraId="2B21CD51" w14:textId="41463B45" w:rsidR="00066EFE" w:rsidRPr="00C86C21" w:rsidRDefault="00066EFE" w:rsidP="00B904D4">
            <w:pPr>
              <w:rPr>
                <w:rFonts w:asciiTheme="majorHAnsi" w:hAnsiTheme="majorHAnsi" w:cstheme="majorBidi"/>
                <w:sz w:val="24"/>
                <w:szCs w:val="24"/>
              </w:rPr>
            </w:pPr>
            <w:r w:rsidRPr="007E2D78">
              <w:rPr>
                <w:rFonts w:asciiTheme="majorHAnsi" w:hAnsiTheme="majorHAnsi" w:cstheme="majorBidi"/>
                <w:b/>
                <w:bCs/>
                <w:sz w:val="24"/>
                <w:szCs w:val="24"/>
              </w:rPr>
              <w:t>L’enseignant responsable de module :</w:t>
            </w:r>
            <w:r w:rsidR="008660B3" w:rsidRPr="00C86C21">
              <w:rPr>
                <w:rFonts w:asciiTheme="majorHAnsi" w:hAnsiTheme="majorHAnsi" w:cstheme="majorBidi"/>
                <w:sz w:val="24"/>
                <w:szCs w:val="24"/>
              </w:rPr>
              <w:t xml:space="preserve"> </w:t>
            </w:r>
            <w:proofErr w:type="gramStart"/>
            <w:r w:rsidR="00B904D4">
              <w:rPr>
                <w:rFonts w:asciiTheme="majorHAnsi" w:hAnsiTheme="majorHAnsi" w:cstheme="majorBidi"/>
                <w:sz w:val="24"/>
                <w:szCs w:val="24"/>
              </w:rPr>
              <w:t xml:space="preserve">YOUBI </w:t>
            </w:r>
            <w:r w:rsidR="008660B3" w:rsidRPr="00C86C21">
              <w:rPr>
                <w:rFonts w:asciiTheme="majorHAnsi" w:hAnsiTheme="majorHAnsi" w:cstheme="majorBidi"/>
                <w:sz w:val="24"/>
                <w:szCs w:val="24"/>
              </w:rPr>
              <w:t xml:space="preserve"> </w:t>
            </w:r>
            <w:r w:rsidR="00B904D4">
              <w:rPr>
                <w:rFonts w:asciiTheme="majorHAnsi" w:hAnsiTheme="majorHAnsi" w:cstheme="majorBidi"/>
                <w:sz w:val="24"/>
                <w:szCs w:val="24"/>
              </w:rPr>
              <w:t>Fatiha</w:t>
            </w:r>
            <w:proofErr w:type="gramEnd"/>
          </w:p>
          <w:p w14:paraId="6C0159D8" w14:textId="6775BEB3" w:rsidR="003B0F25" w:rsidRPr="00C86C21" w:rsidRDefault="003B0F25" w:rsidP="003B0F25">
            <w:pPr>
              <w:rPr>
                <w:rFonts w:asciiTheme="majorHAnsi" w:hAnsiTheme="majorHAnsi" w:cstheme="majorBidi"/>
                <w:sz w:val="24"/>
                <w:szCs w:val="24"/>
              </w:rPr>
            </w:pPr>
          </w:p>
        </w:tc>
      </w:tr>
    </w:tbl>
    <w:p w14:paraId="66518226" w14:textId="77777777" w:rsidR="00066EFE" w:rsidRPr="00C86C21" w:rsidRDefault="00066EFE" w:rsidP="00066EFE">
      <w:pPr>
        <w:rPr>
          <w:rFonts w:asciiTheme="majorHAnsi" w:hAnsiTheme="majorHAnsi"/>
        </w:rPr>
      </w:pPr>
    </w:p>
    <w:p w14:paraId="5FFACC50" w14:textId="77777777" w:rsidR="00066EFE" w:rsidRPr="00C86C21" w:rsidRDefault="00066EFE" w:rsidP="00066EFE">
      <w:pPr>
        <w:pStyle w:val="Titre2"/>
        <w:numPr>
          <w:ilvl w:val="0"/>
          <w:numId w:val="3"/>
        </w:numPr>
      </w:pPr>
      <w:bookmarkStart w:id="1" w:name="_Toc177323917"/>
      <w:r w:rsidRPr="00C86C21">
        <w:t>Prérequis</w:t>
      </w:r>
      <w:bookmarkEnd w:id="1"/>
    </w:p>
    <w:p w14:paraId="337CF11B" w14:textId="77777777" w:rsidR="00066EFE" w:rsidRPr="00C86C21" w:rsidRDefault="00066EFE" w:rsidP="00066EFE">
      <w:pPr>
        <w:rPr>
          <w:rFonts w:asciiTheme="majorHAnsi" w:hAnsiTheme="majorHAnsi"/>
        </w:rPr>
      </w:pPr>
    </w:p>
    <w:tbl>
      <w:tblPr>
        <w:tblStyle w:val="Grilledutableau"/>
        <w:tblW w:w="0" w:type="auto"/>
        <w:tblLook w:val="04A0" w:firstRow="1" w:lastRow="0" w:firstColumn="1" w:lastColumn="0" w:noHBand="0" w:noVBand="1"/>
      </w:tblPr>
      <w:tblGrid>
        <w:gridCol w:w="9062"/>
      </w:tblGrid>
      <w:tr w:rsidR="00066EFE" w:rsidRPr="00C86C21" w14:paraId="40D6331B" w14:textId="77777777" w:rsidTr="00066EFE">
        <w:tc>
          <w:tcPr>
            <w:tcW w:w="9212" w:type="dxa"/>
          </w:tcPr>
          <w:p w14:paraId="220993AF" w14:textId="37B37500" w:rsidR="009F16BA" w:rsidRPr="009F16BA" w:rsidRDefault="009F16BA" w:rsidP="009F16BA">
            <w:pPr>
              <w:spacing w:before="100" w:beforeAutospacing="1" w:after="100" w:afterAutospacing="1"/>
              <w:jc w:val="left"/>
              <w:rPr>
                <w:rFonts w:asciiTheme="majorHAnsi" w:eastAsia="Times New Roman" w:hAnsiTheme="majorHAnsi" w:cs="Times New Roman"/>
                <w:lang w:eastAsia="fr-FR"/>
              </w:rPr>
            </w:pPr>
            <w:r w:rsidRPr="009F16BA">
              <w:rPr>
                <w:rFonts w:asciiTheme="majorHAnsi" w:eastAsia="Times New Roman" w:hAnsiTheme="majorHAnsi" w:cs="Times New Roman"/>
                <w:lang w:eastAsia="fr-FR"/>
              </w:rPr>
              <w:t xml:space="preserve">Pour suivre ce cours avec succès, il est </w:t>
            </w:r>
            <w:proofErr w:type="gramStart"/>
            <w:r>
              <w:rPr>
                <w:rFonts w:asciiTheme="majorHAnsi" w:eastAsia="Times New Roman" w:hAnsiTheme="majorHAnsi" w:cs="Times New Roman"/>
                <w:lang w:eastAsia="fr-FR"/>
              </w:rPr>
              <w:t xml:space="preserve">nécessaire </w:t>
            </w:r>
            <w:r w:rsidRPr="009F16BA">
              <w:rPr>
                <w:rFonts w:asciiTheme="majorHAnsi" w:eastAsia="Times New Roman" w:hAnsiTheme="majorHAnsi" w:cs="Times New Roman"/>
                <w:lang w:eastAsia="fr-FR"/>
              </w:rPr>
              <w:t xml:space="preserve"> de</w:t>
            </w:r>
            <w:proofErr w:type="gramEnd"/>
            <w:r w:rsidRPr="009F16BA">
              <w:rPr>
                <w:rFonts w:asciiTheme="majorHAnsi" w:eastAsia="Times New Roman" w:hAnsiTheme="majorHAnsi" w:cs="Times New Roman"/>
                <w:lang w:eastAsia="fr-FR"/>
              </w:rPr>
              <w:t xml:space="preserve"> posséder les compétences fondamentales suivantes :</w:t>
            </w:r>
          </w:p>
          <w:p w14:paraId="64736895" w14:textId="5A392894" w:rsidR="009F16BA" w:rsidRPr="009F16BA" w:rsidRDefault="009F16BA" w:rsidP="009F16BA">
            <w:pPr>
              <w:numPr>
                <w:ilvl w:val="0"/>
                <w:numId w:val="11"/>
              </w:numPr>
              <w:spacing w:before="100" w:beforeAutospacing="1" w:after="100" w:afterAutospacing="1"/>
              <w:jc w:val="left"/>
              <w:rPr>
                <w:rFonts w:asciiTheme="majorHAnsi" w:eastAsia="Times New Roman" w:hAnsiTheme="majorHAnsi" w:cs="Times New Roman"/>
                <w:lang w:eastAsia="fr-FR"/>
              </w:rPr>
            </w:pPr>
            <w:r w:rsidRPr="009F16BA">
              <w:rPr>
                <w:rFonts w:asciiTheme="majorHAnsi" w:eastAsia="Times New Roman" w:hAnsiTheme="majorHAnsi" w:cs="Times New Roman"/>
                <w:lang w:eastAsia="fr-FR"/>
              </w:rPr>
              <w:t xml:space="preserve">Notions d’informatique : compréhension des concepts de base tels que la numérisation, le langage de </w:t>
            </w:r>
            <w:proofErr w:type="gramStart"/>
            <w:r w:rsidRPr="009F16BA">
              <w:rPr>
                <w:rFonts w:asciiTheme="majorHAnsi" w:eastAsia="Times New Roman" w:hAnsiTheme="majorHAnsi" w:cs="Times New Roman"/>
                <w:lang w:eastAsia="fr-FR"/>
              </w:rPr>
              <w:t>programmation ,</w:t>
            </w:r>
            <w:proofErr w:type="gramEnd"/>
            <w:r w:rsidRPr="009F16BA">
              <w:rPr>
                <w:rFonts w:asciiTheme="majorHAnsi" w:eastAsia="Times New Roman" w:hAnsiTheme="majorHAnsi" w:cs="Times New Roman"/>
                <w:lang w:eastAsia="fr-FR"/>
              </w:rPr>
              <w:t xml:space="preserve"> la fouille de données et l’analyse de données.</w:t>
            </w:r>
          </w:p>
          <w:p w14:paraId="3A7FFBF6" w14:textId="77777777" w:rsidR="009F16BA" w:rsidRPr="009F16BA" w:rsidRDefault="009F16BA" w:rsidP="009F16BA">
            <w:pPr>
              <w:numPr>
                <w:ilvl w:val="0"/>
                <w:numId w:val="11"/>
              </w:numPr>
              <w:spacing w:before="100" w:beforeAutospacing="1" w:after="100" w:afterAutospacing="1"/>
              <w:jc w:val="left"/>
              <w:rPr>
                <w:rFonts w:asciiTheme="majorHAnsi" w:eastAsia="Times New Roman" w:hAnsiTheme="majorHAnsi" w:cs="Times New Roman"/>
                <w:lang w:eastAsia="fr-FR"/>
              </w:rPr>
            </w:pPr>
            <w:r w:rsidRPr="009F16BA">
              <w:rPr>
                <w:rFonts w:asciiTheme="majorHAnsi" w:eastAsia="Times New Roman" w:hAnsiTheme="majorHAnsi" w:cs="Times New Roman"/>
                <w:lang w:eastAsia="fr-FR"/>
              </w:rPr>
              <w:t>Algorithmique et programmation : capacité à résoudre des problèmes concrets à l’aide de la programmation.</w:t>
            </w:r>
          </w:p>
          <w:p w14:paraId="5AF1F26B" w14:textId="0EE7D599" w:rsidR="009F16BA" w:rsidRPr="009F16BA" w:rsidRDefault="009F16BA" w:rsidP="009F16BA">
            <w:pPr>
              <w:numPr>
                <w:ilvl w:val="0"/>
                <w:numId w:val="11"/>
              </w:numPr>
              <w:spacing w:before="100" w:beforeAutospacing="1" w:after="100" w:afterAutospacing="1"/>
              <w:jc w:val="left"/>
              <w:rPr>
                <w:rFonts w:asciiTheme="majorHAnsi" w:eastAsia="Times New Roman" w:hAnsiTheme="majorHAnsi" w:cs="Times New Roman"/>
                <w:lang w:eastAsia="fr-FR"/>
              </w:rPr>
            </w:pPr>
            <w:r w:rsidRPr="009F16BA">
              <w:rPr>
                <w:rFonts w:asciiTheme="majorHAnsi" w:eastAsia="Times New Roman" w:hAnsiTheme="majorHAnsi" w:cs="Times New Roman"/>
                <w:lang w:eastAsia="fr-FR"/>
              </w:rPr>
              <w:t>Intelligence artificielle et apprentissage automatique : connaissances de base en IA et en machine Learning.</w:t>
            </w:r>
          </w:p>
          <w:p w14:paraId="485D5D6E" w14:textId="7A88C0BB" w:rsidR="00DB4909" w:rsidRPr="00C86C21" w:rsidRDefault="00DB4909" w:rsidP="009F16BA">
            <w:pPr>
              <w:spacing w:before="100" w:beforeAutospacing="1" w:after="100" w:afterAutospacing="1"/>
              <w:ind w:left="720"/>
              <w:jc w:val="left"/>
              <w:rPr>
                <w:rFonts w:asciiTheme="majorHAnsi" w:hAnsiTheme="majorHAnsi"/>
              </w:rPr>
            </w:pPr>
          </w:p>
        </w:tc>
      </w:tr>
    </w:tbl>
    <w:p w14:paraId="74736D18" w14:textId="77777777" w:rsidR="00066EFE" w:rsidRPr="00C86C21" w:rsidRDefault="00066EFE" w:rsidP="00066EFE">
      <w:pPr>
        <w:rPr>
          <w:rFonts w:asciiTheme="majorHAnsi" w:hAnsiTheme="majorHAnsi"/>
        </w:rPr>
      </w:pPr>
    </w:p>
    <w:p w14:paraId="0B2D2D34" w14:textId="26E807EC" w:rsidR="00B41AA0" w:rsidRPr="00C86C21" w:rsidRDefault="00B41AA0" w:rsidP="00B41AA0">
      <w:pPr>
        <w:pStyle w:val="Titre2"/>
        <w:numPr>
          <w:ilvl w:val="0"/>
          <w:numId w:val="3"/>
        </w:numPr>
      </w:pPr>
      <w:bookmarkStart w:id="2" w:name="_Toc177323918"/>
      <w:r w:rsidRPr="00C86C21">
        <w:t>Résumé du plan du cours</w:t>
      </w:r>
      <w:bookmarkEnd w:id="2"/>
      <w:r w:rsidRPr="00C86C21">
        <w:t> </w:t>
      </w:r>
    </w:p>
    <w:p w14:paraId="5F2BE48D" w14:textId="77777777" w:rsidR="00066EFE" w:rsidRPr="00C86C21" w:rsidRDefault="00066EFE" w:rsidP="00066EFE">
      <w:pPr>
        <w:rPr>
          <w:rFonts w:asciiTheme="majorHAnsi" w:hAnsiTheme="majorHAnsi"/>
        </w:rPr>
      </w:pPr>
    </w:p>
    <w:tbl>
      <w:tblPr>
        <w:tblStyle w:val="Grilledutableau"/>
        <w:tblW w:w="0" w:type="auto"/>
        <w:tblLook w:val="04A0" w:firstRow="1" w:lastRow="0" w:firstColumn="1" w:lastColumn="0" w:noHBand="0" w:noVBand="1"/>
      </w:tblPr>
      <w:tblGrid>
        <w:gridCol w:w="9062"/>
      </w:tblGrid>
      <w:tr w:rsidR="00066EFE" w:rsidRPr="00C86C21" w14:paraId="213B0420" w14:textId="77777777" w:rsidTr="00066EFE">
        <w:tc>
          <w:tcPr>
            <w:tcW w:w="9212" w:type="dxa"/>
          </w:tcPr>
          <w:p w14:paraId="42CBD86F" w14:textId="6AF7E0A4" w:rsidR="009F16BA" w:rsidRPr="009F16BA" w:rsidRDefault="003B4B29" w:rsidP="009F16BA">
            <w:pPr>
              <w:pStyle w:val="NormalWeb"/>
              <w:rPr>
                <w:rFonts w:asciiTheme="majorHAnsi" w:hAnsiTheme="majorHAnsi"/>
                <w:sz w:val="22"/>
                <w:szCs w:val="22"/>
              </w:rPr>
            </w:pPr>
            <w:r w:rsidRPr="009F16BA">
              <w:rPr>
                <w:rFonts w:asciiTheme="majorHAnsi" w:hAnsiTheme="majorHAnsi"/>
                <w:sz w:val="22"/>
                <w:szCs w:val="22"/>
              </w:rPr>
              <w:t xml:space="preserve">Ce cours de programmation avancée en Python commence par le Chapitre 1, qui propose un rappel des bases de Python et approfondit les structures de données essentielles telles que les listes, tuples, dictionnaires et ensembles, tout en introduisant les compréhensions pour une manipulation plus efficace des données. Le Chapitre 2 aborde l’automatisation et la programmation orientée données, en présentant des bibliothèques scientifiques comme </w:t>
            </w:r>
            <w:proofErr w:type="spellStart"/>
            <w:r w:rsidRPr="009F16BA">
              <w:rPr>
                <w:rFonts w:asciiTheme="majorHAnsi" w:hAnsiTheme="majorHAnsi"/>
                <w:sz w:val="22"/>
                <w:szCs w:val="22"/>
              </w:rPr>
              <w:t>NumPy</w:t>
            </w:r>
            <w:proofErr w:type="spellEnd"/>
            <w:r w:rsidRPr="009F16BA">
              <w:rPr>
                <w:rFonts w:asciiTheme="majorHAnsi" w:hAnsiTheme="majorHAnsi"/>
                <w:sz w:val="22"/>
                <w:szCs w:val="22"/>
              </w:rPr>
              <w:t xml:space="preserve"> et Pandas, indispensables pour le traitement et l’analyse des données. Le Chapitre 3 se concentre sur la visualisation des données avec </w:t>
            </w:r>
            <w:proofErr w:type="spellStart"/>
            <w:r w:rsidRPr="009F16BA">
              <w:rPr>
                <w:rFonts w:asciiTheme="majorHAnsi" w:hAnsiTheme="majorHAnsi"/>
                <w:sz w:val="22"/>
                <w:szCs w:val="22"/>
              </w:rPr>
              <w:t>Matplotlib</w:t>
            </w:r>
            <w:proofErr w:type="spellEnd"/>
            <w:r w:rsidRPr="009F16BA">
              <w:rPr>
                <w:rFonts w:asciiTheme="majorHAnsi" w:hAnsiTheme="majorHAnsi"/>
                <w:sz w:val="22"/>
                <w:szCs w:val="22"/>
              </w:rPr>
              <w:t xml:space="preserve"> et </w:t>
            </w:r>
            <w:proofErr w:type="spellStart"/>
            <w:r w:rsidRPr="009F16BA">
              <w:rPr>
                <w:rFonts w:asciiTheme="majorHAnsi" w:hAnsiTheme="majorHAnsi"/>
                <w:sz w:val="22"/>
                <w:szCs w:val="22"/>
              </w:rPr>
              <w:t>Seaborn</w:t>
            </w:r>
            <w:proofErr w:type="spellEnd"/>
            <w:r w:rsidRPr="009F16BA">
              <w:rPr>
                <w:rFonts w:asciiTheme="majorHAnsi" w:hAnsiTheme="majorHAnsi"/>
                <w:sz w:val="22"/>
                <w:szCs w:val="22"/>
              </w:rPr>
              <w:t xml:space="preserve">, incluant la création d’histogrammes et de tableaux croisés. Le Chapitre 4 traite de la gestion de projets et des interfaces de planification comme </w:t>
            </w:r>
            <w:proofErr w:type="spellStart"/>
            <w:r w:rsidRPr="009F16BA">
              <w:rPr>
                <w:rFonts w:asciiTheme="majorHAnsi" w:hAnsiTheme="majorHAnsi"/>
                <w:sz w:val="22"/>
                <w:szCs w:val="22"/>
              </w:rPr>
              <w:t>GanttProject</w:t>
            </w:r>
            <w:proofErr w:type="spellEnd"/>
            <w:r w:rsidRPr="009F16BA">
              <w:rPr>
                <w:rFonts w:asciiTheme="majorHAnsi" w:hAnsiTheme="majorHAnsi"/>
                <w:sz w:val="22"/>
                <w:szCs w:val="22"/>
              </w:rPr>
              <w:t xml:space="preserve">. Le Chapitre 5 explore la programmation orientée objet, en détaillant les concepts de classes, héritage, polymorphisme et encapsulation. Le Chapitre 6 initie les étudiants au Machine Learning avec </w:t>
            </w:r>
            <w:proofErr w:type="spellStart"/>
            <w:r w:rsidRPr="009F16BA">
              <w:rPr>
                <w:rFonts w:asciiTheme="majorHAnsi" w:hAnsiTheme="majorHAnsi"/>
                <w:sz w:val="22"/>
                <w:szCs w:val="22"/>
              </w:rPr>
              <w:t>Scikit-learn</w:t>
            </w:r>
            <w:proofErr w:type="spellEnd"/>
            <w:r w:rsidRPr="009F16BA">
              <w:rPr>
                <w:rFonts w:asciiTheme="majorHAnsi" w:hAnsiTheme="majorHAnsi"/>
                <w:sz w:val="22"/>
                <w:szCs w:val="22"/>
              </w:rPr>
              <w:t>, en abordant la préparation des données, l’entraînement et l’évaluation de modèles</w:t>
            </w:r>
            <w:r w:rsidR="009F16BA" w:rsidRPr="009F16BA">
              <w:rPr>
                <w:rFonts w:asciiTheme="majorHAnsi" w:hAnsiTheme="majorHAnsi"/>
                <w:sz w:val="22"/>
                <w:szCs w:val="22"/>
              </w:rPr>
              <w:t>.</w:t>
            </w:r>
          </w:p>
        </w:tc>
      </w:tr>
    </w:tbl>
    <w:p w14:paraId="701A0561" w14:textId="77777777" w:rsidR="00066EFE" w:rsidRPr="00C86C21" w:rsidRDefault="00066EFE" w:rsidP="00066EFE">
      <w:pPr>
        <w:rPr>
          <w:rFonts w:asciiTheme="majorHAnsi" w:hAnsiTheme="majorHAnsi"/>
        </w:rPr>
      </w:pPr>
    </w:p>
    <w:tbl>
      <w:tblPr>
        <w:tblStyle w:val="Grilledutableau"/>
        <w:tblW w:w="0" w:type="auto"/>
        <w:tblLook w:val="04A0" w:firstRow="1" w:lastRow="0" w:firstColumn="1" w:lastColumn="0" w:noHBand="0" w:noVBand="1"/>
      </w:tblPr>
      <w:tblGrid>
        <w:gridCol w:w="6658"/>
        <w:gridCol w:w="2404"/>
      </w:tblGrid>
      <w:tr w:rsidR="00066EFE" w:rsidRPr="00C86C21" w14:paraId="07CB7C54" w14:textId="77777777" w:rsidTr="003D783C">
        <w:tc>
          <w:tcPr>
            <w:tcW w:w="6658" w:type="dxa"/>
          </w:tcPr>
          <w:p w14:paraId="314D5E90" w14:textId="77777777" w:rsidR="00066EFE" w:rsidRPr="00DD10A1" w:rsidRDefault="00066EFE" w:rsidP="003D783C">
            <w:pPr>
              <w:spacing w:line="360" w:lineRule="auto"/>
              <w:rPr>
                <w:rFonts w:asciiTheme="majorHAnsi" w:hAnsiTheme="majorHAnsi" w:cstheme="majorBidi"/>
                <w:b/>
                <w:bCs/>
                <w:i/>
                <w:iCs/>
              </w:rPr>
            </w:pPr>
            <w:r w:rsidRPr="00DD10A1">
              <w:rPr>
                <w:rFonts w:asciiTheme="majorHAnsi" w:hAnsiTheme="majorHAnsi" w:cstheme="majorBidi"/>
                <w:b/>
                <w:bCs/>
                <w:i/>
                <w:iCs/>
              </w:rPr>
              <w:t>Programme</w:t>
            </w:r>
          </w:p>
        </w:tc>
        <w:tc>
          <w:tcPr>
            <w:tcW w:w="2404" w:type="dxa"/>
          </w:tcPr>
          <w:p w14:paraId="00318BC4" w14:textId="77777777" w:rsidR="00066EFE" w:rsidRPr="00DD10A1" w:rsidRDefault="00066EFE" w:rsidP="003D783C">
            <w:pPr>
              <w:spacing w:line="360" w:lineRule="auto"/>
              <w:rPr>
                <w:rFonts w:asciiTheme="majorHAnsi" w:hAnsiTheme="majorHAnsi" w:cstheme="majorBidi"/>
                <w:b/>
                <w:bCs/>
                <w:i/>
                <w:iCs/>
              </w:rPr>
            </w:pPr>
            <w:r w:rsidRPr="00DD10A1">
              <w:rPr>
                <w:rFonts w:asciiTheme="majorHAnsi" w:hAnsiTheme="majorHAnsi" w:cstheme="majorBidi"/>
                <w:b/>
                <w:bCs/>
                <w:i/>
                <w:iCs/>
              </w:rPr>
              <w:t>Nombre de semaines</w:t>
            </w:r>
          </w:p>
        </w:tc>
      </w:tr>
      <w:tr w:rsidR="00066EFE" w:rsidRPr="00C86C21" w14:paraId="17934568" w14:textId="77777777" w:rsidTr="003D783C">
        <w:tc>
          <w:tcPr>
            <w:tcW w:w="6658" w:type="dxa"/>
          </w:tcPr>
          <w:p w14:paraId="246D56BE" w14:textId="2A2C2488" w:rsidR="00066EFE" w:rsidRPr="00C86C21" w:rsidRDefault="00066EFE" w:rsidP="00E23951">
            <w:pPr>
              <w:spacing w:line="360" w:lineRule="auto"/>
              <w:rPr>
                <w:rFonts w:asciiTheme="majorHAnsi" w:hAnsiTheme="majorHAnsi" w:cstheme="majorBidi"/>
              </w:rPr>
            </w:pPr>
            <w:r w:rsidRPr="00C86C21">
              <w:rPr>
                <w:rFonts w:asciiTheme="majorHAnsi" w:hAnsiTheme="majorHAnsi" w:cstheme="majorBidi"/>
              </w:rPr>
              <w:t xml:space="preserve">Chapitre 1 : </w:t>
            </w:r>
            <w:r w:rsidR="00E23951">
              <w:rPr>
                <w:rFonts w:asciiTheme="majorHAnsi" w:hAnsiTheme="majorHAnsi" w:cstheme="majorBidi"/>
              </w:rPr>
              <w:t>Rappel sur la programmation en python</w:t>
            </w:r>
          </w:p>
        </w:tc>
        <w:tc>
          <w:tcPr>
            <w:tcW w:w="2404" w:type="dxa"/>
          </w:tcPr>
          <w:p w14:paraId="11A59008" w14:textId="7080BF96" w:rsidR="00066EFE" w:rsidRPr="00C86C21" w:rsidRDefault="00E23951" w:rsidP="003D783C">
            <w:pPr>
              <w:spacing w:line="360" w:lineRule="auto"/>
              <w:jc w:val="center"/>
              <w:rPr>
                <w:rFonts w:asciiTheme="majorHAnsi" w:hAnsiTheme="majorHAnsi" w:cstheme="majorBidi"/>
              </w:rPr>
            </w:pPr>
            <w:r>
              <w:rPr>
                <w:rFonts w:asciiTheme="majorHAnsi" w:hAnsiTheme="majorHAnsi" w:cstheme="majorBidi"/>
              </w:rPr>
              <w:t>2</w:t>
            </w:r>
          </w:p>
        </w:tc>
      </w:tr>
      <w:tr w:rsidR="00066EFE" w:rsidRPr="00C86C21" w14:paraId="0E94AC2C" w14:textId="77777777" w:rsidTr="003D783C">
        <w:tc>
          <w:tcPr>
            <w:tcW w:w="6658" w:type="dxa"/>
          </w:tcPr>
          <w:p w14:paraId="07DA7559" w14:textId="1DB00DE1" w:rsidR="00066EFE" w:rsidRPr="00C86C21" w:rsidRDefault="00066EFE" w:rsidP="00E23951">
            <w:pPr>
              <w:spacing w:line="360" w:lineRule="auto"/>
              <w:rPr>
                <w:rFonts w:asciiTheme="majorHAnsi" w:hAnsiTheme="majorHAnsi" w:cstheme="majorBidi"/>
              </w:rPr>
            </w:pPr>
            <w:r w:rsidRPr="00C86C21">
              <w:rPr>
                <w:rFonts w:asciiTheme="majorHAnsi" w:hAnsiTheme="majorHAnsi" w:cstheme="majorBidi"/>
              </w:rPr>
              <w:t>Chapitre 2 :</w:t>
            </w:r>
            <w:r w:rsidR="00DC01A1" w:rsidRPr="00C86C21">
              <w:rPr>
                <w:rFonts w:asciiTheme="majorHAnsi" w:hAnsiTheme="majorHAnsi" w:cstheme="majorBidi"/>
              </w:rPr>
              <w:t xml:space="preserve"> </w:t>
            </w:r>
            <w:r w:rsidR="00E23951">
              <w:rPr>
                <w:rFonts w:asciiTheme="majorHAnsi" w:hAnsiTheme="majorHAnsi" w:cstheme="majorBidi"/>
              </w:rPr>
              <w:t xml:space="preserve">Programmation et automatisation </w:t>
            </w:r>
          </w:p>
        </w:tc>
        <w:tc>
          <w:tcPr>
            <w:tcW w:w="2404" w:type="dxa"/>
          </w:tcPr>
          <w:p w14:paraId="62D488E5" w14:textId="1A8EAFFF" w:rsidR="00066EFE" w:rsidRPr="00C86C21" w:rsidRDefault="006A6D09" w:rsidP="003D783C">
            <w:pPr>
              <w:spacing w:line="360" w:lineRule="auto"/>
              <w:jc w:val="center"/>
              <w:rPr>
                <w:rFonts w:asciiTheme="majorHAnsi" w:hAnsiTheme="majorHAnsi" w:cstheme="majorBidi"/>
              </w:rPr>
            </w:pPr>
            <w:r w:rsidRPr="00C86C21">
              <w:rPr>
                <w:rFonts w:asciiTheme="majorHAnsi" w:hAnsiTheme="majorHAnsi" w:cstheme="majorBidi"/>
              </w:rPr>
              <w:t>4</w:t>
            </w:r>
          </w:p>
        </w:tc>
      </w:tr>
      <w:tr w:rsidR="00066EFE" w:rsidRPr="00C86C21" w14:paraId="0B30ABCF" w14:textId="77777777" w:rsidTr="003D783C">
        <w:tc>
          <w:tcPr>
            <w:tcW w:w="6658" w:type="dxa"/>
          </w:tcPr>
          <w:p w14:paraId="789DD039" w14:textId="404DE2C7" w:rsidR="00066EFE" w:rsidRPr="00C86C21" w:rsidRDefault="00066EFE" w:rsidP="00E23951">
            <w:pPr>
              <w:spacing w:line="360" w:lineRule="auto"/>
              <w:rPr>
                <w:rFonts w:asciiTheme="majorHAnsi" w:hAnsiTheme="majorHAnsi" w:cstheme="majorBidi"/>
              </w:rPr>
            </w:pPr>
            <w:r w:rsidRPr="00C86C21">
              <w:rPr>
                <w:rFonts w:asciiTheme="majorHAnsi" w:hAnsiTheme="majorHAnsi" w:cstheme="majorBidi"/>
              </w:rPr>
              <w:t xml:space="preserve">Chapitre 3 : </w:t>
            </w:r>
            <w:r w:rsidR="00E23951">
              <w:rPr>
                <w:rFonts w:asciiTheme="majorHAnsi" w:hAnsiTheme="majorHAnsi" w:cstheme="majorBidi"/>
              </w:rPr>
              <w:t xml:space="preserve">Apprentissage avancée d’Excel </w:t>
            </w:r>
          </w:p>
        </w:tc>
        <w:tc>
          <w:tcPr>
            <w:tcW w:w="2404" w:type="dxa"/>
          </w:tcPr>
          <w:p w14:paraId="594A1C68" w14:textId="68A248F7" w:rsidR="00066EFE" w:rsidRPr="00C86C21" w:rsidRDefault="00E23951" w:rsidP="003D783C">
            <w:pPr>
              <w:spacing w:line="360" w:lineRule="auto"/>
              <w:jc w:val="center"/>
              <w:rPr>
                <w:rFonts w:asciiTheme="majorHAnsi" w:hAnsiTheme="majorHAnsi" w:cstheme="majorBidi"/>
              </w:rPr>
            </w:pPr>
            <w:r>
              <w:rPr>
                <w:rFonts w:asciiTheme="majorHAnsi" w:hAnsiTheme="majorHAnsi" w:cstheme="majorBidi"/>
              </w:rPr>
              <w:t>2</w:t>
            </w:r>
          </w:p>
        </w:tc>
      </w:tr>
      <w:tr w:rsidR="00E23951" w:rsidRPr="00C86C21" w14:paraId="0D4F1063" w14:textId="77777777" w:rsidTr="003D783C">
        <w:tc>
          <w:tcPr>
            <w:tcW w:w="6658" w:type="dxa"/>
          </w:tcPr>
          <w:p w14:paraId="0A8F9D0C" w14:textId="799BDC7A" w:rsidR="00E23951" w:rsidRPr="00C86C21" w:rsidRDefault="00E23951" w:rsidP="00E23951">
            <w:pPr>
              <w:spacing w:line="360" w:lineRule="auto"/>
              <w:rPr>
                <w:rFonts w:asciiTheme="majorHAnsi" w:hAnsiTheme="majorHAnsi" w:cstheme="majorBidi"/>
              </w:rPr>
            </w:pPr>
            <w:r>
              <w:rPr>
                <w:rFonts w:asciiTheme="majorHAnsi" w:hAnsiTheme="majorHAnsi" w:cstheme="majorBidi"/>
              </w:rPr>
              <w:t>Chapitre 4</w:t>
            </w:r>
            <w:r w:rsidRPr="00C86C21">
              <w:rPr>
                <w:rFonts w:asciiTheme="majorHAnsi" w:hAnsiTheme="majorHAnsi" w:cstheme="majorBidi"/>
              </w:rPr>
              <w:t xml:space="preserve"> : </w:t>
            </w:r>
            <w:r>
              <w:rPr>
                <w:rFonts w:asciiTheme="majorHAnsi" w:hAnsiTheme="majorHAnsi" w:cstheme="majorBidi"/>
              </w:rPr>
              <w:t xml:space="preserve">Apprentissage de Gantt Project </w:t>
            </w:r>
          </w:p>
        </w:tc>
        <w:tc>
          <w:tcPr>
            <w:tcW w:w="2404" w:type="dxa"/>
          </w:tcPr>
          <w:p w14:paraId="4288987F" w14:textId="6B662F93" w:rsidR="00E23951" w:rsidRPr="00C86C21" w:rsidRDefault="00E23951" w:rsidP="003D783C">
            <w:pPr>
              <w:spacing w:line="360" w:lineRule="auto"/>
              <w:jc w:val="center"/>
              <w:rPr>
                <w:rFonts w:asciiTheme="majorHAnsi" w:hAnsiTheme="majorHAnsi" w:cstheme="majorBidi"/>
              </w:rPr>
            </w:pPr>
            <w:r>
              <w:rPr>
                <w:rFonts w:asciiTheme="majorHAnsi" w:hAnsiTheme="majorHAnsi" w:cstheme="majorBidi"/>
              </w:rPr>
              <w:t>2</w:t>
            </w:r>
          </w:p>
        </w:tc>
      </w:tr>
      <w:tr w:rsidR="00066EFE" w:rsidRPr="00C86C21" w14:paraId="08252982" w14:textId="77777777" w:rsidTr="003D783C">
        <w:tc>
          <w:tcPr>
            <w:tcW w:w="6658" w:type="dxa"/>
          </w:tcPr>
          <w:p w14:paraId="653BD87F" w14:textId="7DB04B3E" w:rsidR="00066EFE" w:rsidRPr="00C86C21" w:rsidRDefault="00E23951" w:rsidP="00E23951">
            <w:pPr>
              <w:spacing w:line="360" w:lineRule="auto"/>
              <w:rPr>
                <w:rFonts w:asciiTheme="majorHAnsi" w:hAnsiTheme="majorHAnsi" w:cstheme="majorBidi"/>
              </w:rPr>
            </w:pPr>
            <w:r>
              <w:rPr>
                <w:rFonts w:asciiTheme="majorHAnsi" w:hAnsiTheme="majorHAnsi" w:cstheme="majorBidi"/>
              </w:rPr>
              <w:t>Chapitre 5</w:t>
            </w:r>
            <w:r w:rsidR="00066EFE" w:rsidRPr="00C86C21">
              <w:rPr>
                <w:rFonts w:asciiTheme="majorHAnsi" w:hAnsiTheme="majorHAnsi" w:cstheme="majorBidi"/>
              </w:rPr>
              <w:t xml:space="preserve"> : </w:t>
            </w:r>
            <w:r>
              <w:rPr>
                <w:rFonts w:asciiTheme="majorHAnsi" w:hAnsiTheme="majorHAnsi" w:cstheme="majorBidi"/>
              </w:rPr>
              <w:t xml:space="preserve">Programmation orienté objet avancée </w:t>
            </w:r>
          </w:p>
        </w:tc>
        <w:tc>
          <w:tcPr>
            <w:tcW w:w="2404" w:type="dxa"/>
          </w:tcPr>
          <w:p w14:paraId="43ED7819" w14:textId="0DC24DD7" w:rsidR="00066EFE" w:rsidRPr="00C86C21" w:rsidRDefault="00E23951" w:rsidP="003D783C">
            <w:pPr>
              <w:spacing w:line="360" w:lineRule="auto"/>
              <w:jc w:val="center"/>
              <w:rPr>
                <w:rFonts w:asciiTheme="majorHAnsi" w:hAnsiTheme="majorHAnsi" w:cstheme="majorBidi"/>
              </w:rPr>
            </w:pPr>
            <w:r>
              <w:rPr>
                <w:rFonts w:asciiTheme="majorHAnsi" w:hAnsiTheme="majorHAnsi" w:cstheme="majorBidi"/>
              </w:rPr>
              <w:t>3</w:t>
            </w:r>
          </w:p>
        </w:tc>
      </w:tr>
      <w:tr w:rsidR="00E23951" w:rsidRPr="00C86C21" w14:paraId="3575256D" w14:textId="77777777" w:rsidTr="003D783C">
        <w:tc>
          <w:tcPr>
            <w:tcW w:w="6658" w:type="dxa"/>
          </w:tcPr>
          <w:p w14:paraId="5FE9F387" w14:textId="2B221A04" w:rsidR="00E23951" w:rsidRPr="00C86C21" w:rsidRDefault="00E23951" w:rsidP="005741BE">
            <w:pPr>
              <w:spacing w:line="360" w:lineRule="auto"/>
              <w:rPr>
                <w:rFonts w:asciiTheme="majorHAnsi" w:hAnsiTheme="majorHAnsi" w:cstheme="majorBidi"/>
              </w:rPr>
            </w:pPr>
            <w:r>
              <w:rPr>
                <w:rFonts w:asciiTheme="majorHAnsi" w:hAnsiTheme="majorHAnsi" w:cstheme="majorBidi"/>
              </w:rPr>
              <w:t>Chapitre 6</w:t>
            </w:r>
            <w:r w:rsidRPr="00C86C21">
              <w:rPr>
                <w:rFonts w:asciiTheme="majorHAnsi" w:hAnsiTheme="majorHAnsi" w:cstheme="majorBidi"/>
              </w:rPr>
              <w:t xml:space="preserve"> : </w:t>
            </w:r>
            <w:r w:rsidR="005741BE">
              <w:rPr>
                <w:rFonts w:asciiTheme="majorHAnsi" w:hAnsiTheme="majorHAnsi" w:cstheme="majorBidi"/>
              </w:rPr>
              <w:t>Introduction aux données pour l’IA</w:t>
            </w:r>
          </w:p>
        </w:tc>
        <w:tc>
          <w:tcPr>
            <w:tcW w:w="2404" w:type="dxa"/>
          </w:tcPr>
          <w:p w14:paraId="2D306A92" w14:textId="564CCD9D" w:rsidR="00E23951" w:rsidRPr="00C86C21" w:rsidRDefault="005741BE" w:rsidP="003D783C">
            <w:pPr>
              <w:spacing w:line="360" w:lineRule="auto"/>
              <w:jc w:val="center"/>
              <w:rPr>
                <w:rFonts w:asciiTheme="majorHAnsi" w:hAnsiTheme="majorHAnsi" w:cstheme="majorBidi"/>
              </w:rPr>
            </w:pPr>
            <w:r>
              <w:rPr>
                <w:rFonts w:asciiTheme="majorHAnsi" w:hAnsiTheme="majorHAnsi" w:cstheme="majorBidi"/>
              </w:rPr>
              <w:t>2</w:t>
            </w:r>
          </w:p>
        </w:tc>
      </w:tr>
    </w:tbl>
    <w:p w14:paraId="1898F407" w14:textId="77777777" w:rsidR="00066EFE" w:rsidRPr="00C86C21" w:rsidRDefault="00066EFE" w:rsidP="00066EFE">
      <w:pPr>
        <w:rPr>
          <w:rFonts w:asciiTheme="majorHAnsi" w:hAnsiTheme="majorHAnsi"/>
        </w:rPr>
      </w:pPr>
    </w:p>
    <w:p w14:paraId="3ED6770D" w14:textId="77777777" w:rsidR="0008489F" w:rsidRPr="00C86C21" w:rsidRDefault="00B31D5E" w:rsidP="00B41AA0">
      <w:pPr>
        <w:pStyle w:val="Titre2"/>
        <w:numPr>
          <w:ilvl w:val="0"/>
          <w:numId w:val="3"/>
        </w:numPr>
      </w:pPr>
      <w:bookmarkStart w:id="3" w:name="_Toc177323919"/>
      <w:r w:rsidRPr="00C86C21">
        <w:t>Mode d’évaluation</w:t>
      </w:r>
      <w:bookmarkEnd w:id="3"/>
    </w:p>
    <w:p w14:paraId="44A204A4" w14:textId="77777777" w:rsidR="00471785" w:rsidRPr="00C86C21" w:rsidRDefault="00471785" w:rsidP="00471785">
      <w:pPr>
        <w:rPr>
          <w:rFonts w:asciiTheme="majorHAnsi" w:hAnsiTheme="majorHAnsi"/>
        </w:rPr>
      </w:pPr>
    </w:p>
    <w:p w14:paraId="56BDC33F" w14:textId="3A2954F4" w:rsidR="00641F9F" w:rsidRPr="00C86C21" w:rsidRDefault="00641F9F" w:rsidP="009F16BA">
      <w:pPr>
        <w:autoSpaceDE w:val="0"/>
        <w:autoSpaceDN w:val="0"/>
        <w:adjustRightInd w:val="0"/>
        <w:spacing w:line="276" w:lineRule="auto"/>
        <w:rPr>
          <w:rFonts w:asciiTheme="majorHAnsi" w:eastAsia="Calibri" w:hAnsiTheme="majorHAnsi" w:cstheme="majorBidi"/>
          <w:sz w:val="24"/>
          <w:szCs w:val="24"/>
        </w:rPr>
      </w:pPr>
      <w:r w:rsidRPr="00C86C21">
        <w:rPr>
          <w:rFonts w:asciiTheme="majorHAnsi" w:eastAsia="Calibri" w:hAnsiTheme="majorHAnsi" w:cstheme="majorBidi"/>
          <w:sz w:val="24"/>
          <w:szCs w:val="24"/>
        </w:rPr>
        <w:t xml:space="preserve">Pour évaluer les acquis des étudiants de manière complète et équitable, nous avons </w:t>
      </w:r>
      <w:r w:rsidR="009F16BA">
        <w:rPr>
          <w:rFonts w:asciiTheme="majorHAnsi" w:eastAsia="Calibri" w:hAnsiTheme="majorHAnsi" w:cstheme="majorBidi"/>
          <w:sz w:val="24"/>
          <w:szCs w:val="24"/>
        </w:rPr>
        <w:t xml:space="preserve">  </w:t>
      </w:r>
      <w:r w:rsidRPr="00C86C21">
        <w:rPr>
          <w:rFonts w:asciiTheme="majorHAnsi" w:eastAsia="Calibri" w:hAnsiTheme="majorHAnsi" w:cstheme="majorBidi"/>
          <w:sz w:val="24"/>
          <w:szCs w:val="24"/>
        </w:rPr>
        <w:t>mis en place un système d'évaluation diversifié qui combine :</w:t>
      </w:r>
    </w:p>
    <w:p w14:paraId="73E4C154" w14:textId="77777777" w:rsidR="009F16BA" w:rsidRDefault="00641F9F" w:rsidP="009F16BA">
      <w:pPr>
        <w:numPr>
          <w:ilvl w:val="0"/>
          <w:numId w:val="7"/>
        </w:numPr>
        <w:autoSpaceDE w:val="0"/>
        <w:autoSpaceDN w:val="0"/>
        <w:adjustRightInd w:val="0"/>
        <w:spacing w:after="160" w:line="276" w:lineRule="auto"/>
        <w:contextualSpacing/>
        <w:rPr>
          <w:rFonts w:asciiTheme="majorHAnsi" w:eastAsia="Calibri" w:hAnsiTheme="majorHAnsi" w:cstheme="majorBidi"/>
          <w:sz w:val="24"/>
          <w:szCs w:val="24"/>
        </w:rPr>
      </w:pPr>
      <w:r w:rsidRPr="00C86C21">
        <w:rPr>
          <w:rFonts w:asciiTheme="majorHAnsi" w:eastAsia="Calibri" w:hAnsiTheme="majorHAnsi" w:cstheme="majorBidi"/>
          <w:sz w:val="24"/>
          <w:szCs w:val="24"/>
        </w:rPr>
        <w:t>Examen final (60% de la note finale) : Cet examen permet de démontrer la maîtrise globale des concepts abordés tout au long du semestre. Il inclura des exercices pratiques et des questions de synthèse.</w:t>
      </w:r>
    </w:p>
    <w:p w14:paraId="0057AB34" w14:textId="29D9A4F5" w:rsidR="00471785" w:rsidRPr="009F16BA" w:rsidRDefault="005741BE" w:rsidP="009F16BA">
      <w:pPr>
        <w:numPr>
          <w:ilvl w:val="0"/>
          <w:numId w:val="7"/>
        </w:numPr>
        <w:autoSpaceDE w:val="0"/>
        <w:autoSpaceDN w:val="0"/>
        <w:adjustRightInd w:val="0"/>
        <w:spacing w:after="160" w:line="276" w:lineRule="auto"/>
        <w:contextualSpacing/>
        <w:rPr>
          <w:rFonts w:asciiTheme="majorHAnsi" w:eastAsia="Calibri" w:hAnsiTheme="majorHAnsi" w:cstheme="majorBidi"/>
          <w:sz w:val="24"/>
          <w:szCs w:val="24"/>
        </w:rPr>
      </w:pPr>
      <w:r w:rsidRPr="009F16BA">
        <w:rPr>
          <w:rFonts w:asciiTheme="majorHAnsi" w:eastAsia="Calibri" w:hAnsiTheme="majorHAnsi" w:cstheme="majorBidi"/>
          <w:sz w:val="24"/>
          <w:szCs w:val="24"/>
        </w:rPr>
        <w:t xml:space="preserve">Contrôle </w:t>
      </w:r>
      <w:r w:rsidR="00641F9F" w:rsidRPr="009F16BA">
        <w:rPr>
          <w:rFonts w:asciiTheme="majorHAnsi" w:eastAsia="Calibri" w:hAnsiTheme="majorHAnsi" w:cstheme="majorBidi"/>
          <w:sz w:val="24"/>
          <w:szCs w:val="24"/>
        </w:rPr>
        <w:t xml:space="preserve">continue (40% de la note finale) </w:t>
      </w:r>
    </w:p>
    <w:p w14:paraId="22782AE1" w14:textId="04749B99" w:rsidR="00471785" w:rsidRPr="00C86C21" w:rsidRDefault="00471785" w:rsidP="00145DAD">
      <w:pPr>
        <w:pStyle w:val="Titre2"/>
        <w:numPr>
          <w:ilvl w:val="0"/>
          <w:numId w:val="3"/>
        </w:numPr>
        <w:spacing w:after="240"/>
      </w:pPr>
      <w:bookmarkStart w:id="4" w:name="_Toc177323920"/>
      <w:r w:rsidRPr="00C86C21">
        <w:t>Référence</w:t>
      </w:r>
      <w:r w:rsidR="003C690C">
        <w:t>s</w:t>
      </w:r>
      <w:bookmarkEnd w:id="4"/>
    </w:p>
    <w:p w14:paraId="3026CC63" w14:textId="29AA0F5C" w:rsidR="009F16BA" w:rsidRPr="00D548B2" w:rsidRDefault="009F16BA" w:rsidP="009F16BA">
      <w:pPr>
        <w:pStyle w:val="NormalWeb"/>
        <w:spacing w:before="0" w:beforeAutospacing="0" w:after="0" w:afterAutospacing="0"/>
        <w:ind w:left="786"/>
        <w:rPr>
          <w:rFonts w:asciiTheme="majorHAnsi" w:hAnsiTheme="majorHAnsi"/>
          <w:sz w:val="22"/>
          <w:szCs w:val="22"/>
          <w:lang w:val="en-GB"/>
        </w:rPr>
      </w:pPr>
      <w:r w:rsidRPr="009F16BA">
        <w:rPr>
          <w:rFonts w:asciiTheme="majorHAnsi" w:hAnsiTheme="majorHAnsi"/>
          <w:sz w:val="22"/>
          <w:szCs w:val="22"/>
        </w:rPr>
        <w:t xml:space="preserve">[1] S. </w:t>
      </w:r>
      <w:proofErr w:type="spellStart"/>
      <w:r w:rsidRPr="009F16BA">
        <w:rPr>
          <w:rFonts w:asciiTheme="majorHAnsi" w:hAnsiTheme="majorHAnsi"/>
          <w:sz w:val="22"/>
          <w:szCs w:val="22"/>
        </w:rPr>
        <w:t>Balech</w:t>
      </w:r>
      <w:proofErr w:type="spellEnd"/>
      <w:r w:rsidRPr="009F16BA">
        <w:rPr>
          <w:rFonts w:asciiTheme="majorHAnsi" w:hAnsiTheme="majorHAnsi"/>
          <w:sz w:val="22"/>
          <w:szCs w:val="22"/>
        </w:rPr>
        <w:t xml:space="preserve"> et C. </w:t>
      </w:r>
      <w:proofErr w:type="spellStart"/>
      <w:r w:rsidRPr="009F16BA">
        <w:rPr>
          <w:rFonts w:asciiTheme="majorHAnsi" w:hAnsiTheme="majorHAnsi"/>
          <w:sz w:val="22"/>
          <w:szCs w:val="22"/>
        </w:rPr>
        <w:t>Benavent</w:t>
      </w:r>
      <w:proofErr w:type="spellEnd"/>
      <w:r w:rsidRPr="009F16BA">
        <w:rPr>
          <w:rFonts w:asciiTheme="majorHAnsi" w:hAnsiTheme="majorHAnsi"/>
          <w:sz w:val="22"/>
          <w:szCs w:val="22"/>
        </w:rPr>
        <w:t xml:space="preserve">. </w:t>
      </w:r>
      <w:r w:rsidRPr="00D548B2">
        <w:rPr>
          <w:rStyle w:val="Accentuation"/>
          <w:rFonts w:asciiTheme="majorHAnsi" w:hAnsiTheme="majorHAnsi"/>
          <w:sz w:val="22"/>
          <w:szCs w:val="22"/>
          <w:lang w:val="en-GB"/>
        </w:rPr>
        <w:t>NLP texte mining V4.0</w:t>
      </w:r>
      <w:r w:rsidRPr="00D548B2">
        <w:rPr>
          <w:rFonts w:asciiTheme="majorHAnsi" w:hAnsiTheme="majorHAnsi"/>
          <w:sz w:val="22"/>
          <w:szCs w:val="22"/>
          <w:lang w:val="en-GB"/>
        </w:rPr>
        <w:t xml:space="preserve">, Paris Dauphine, 12/2019 </w:t>
      </w:r>
    </w:p>
    <w:p w14:paraId="4EE9D6DB" w14:textId="5B7BC1FD" w:rsidR="009F16BA" w:rsidRPr="00D548B2" w:rsidRDefault="009F16BA" w:rsidP="009F16BA">
      <w:pPr>
        <w:pStyle w:val="NormalWeb"/>
        <w:spacing w:before="0" w:beforeAutospacing="0" w:after="0" w:afterAutospacing="0"/>
        <w:ind w:left="786"/>
        <w:rPr>
          <w:rFonts w:asciiTheme="majorHAnsi" w:hAnsiTheme="majorHAnsi"/>
          <w:sz w:val="22"/>
          <w:szCs w:val="22"/>
          <w:lang w:val="en-GB"/>
        </w:rPr>
      </w:pPr>
      <w:r w:rsidRPr="00D548B2">
        <w:rPr>
          <w:rFonts w:asciiTheme="majorHAnsi" w:hAnsiTheme="majorHAnsi"/>
          <w:sz w:val="22"/>
          <w:szCs w:val="22"/>
          <w:lang w:val="en-GB"/>
        </w:rPr>
        <w:t xml:space="preserve">[2] Allen B. Downey. </w:t>
      </w:r>
      <w:r w:rsidRPr="00D548B2">
        <w:rPr>
          <w:rStyle w:val="Accentuation"/>
          <w:rFonts w:asciiTheme="majorHAnsi" w:hAnsiTheme="majorHAnsi"/>
          <w:sz w:val="22"/>
          <w:szCs w:val="22"/>
          <w:lang w:val="en-GB"/>
        </w:rPr>
        <w:t>Think Python: How to Think Like a Computer Scientist</w:t>
      </w:r>
      <w:r w:rsidRPr="00D548B2">
        <w:rPr>
          <w:rFonts w:asciiTheme="majorHAnsi" w:hAnsiTheme="majorHAnsi"/>
          <w:sz w:val="22"/>
          <w:szCs w:val="22"/>
          <w:lang w:val="en-GB"/>
        </w:rPr>
        <w:t>. O'Reilly Media, 2015.</w:t>
      </w:r>
    </w:p>
    <w:p w14:paraId="7BE476A8" w14:textId="344455E1" w:rsidR="009F16BA" w:rsidRPr="00D548B2" w:rsidRDefault="009F16BA" w:rsidP="009F16BA">
      <w:pPr>
        <w:pStyle w:val="NormalWeb"/>
        <w:spacing w:before="0" w:beforeAutospacing="0" w:after="0" w:afterAutospacing="0"/>
        <w:ind w:left="786"/>
        <w:rPr>
          <w:rFonts w:asciiTheme="majorHAnsi" w:hAnsiTheme="majorHAnsi"/>
          <w:sz w:val="22"/>
          <w:szCs w:val="22"/>
          <w:lang w:val="en-GB"/>
        </w:rPr>
      </w:pPr>
      <w:r w:rsidRPr="00D548B2">
        <w:rPr>
          <w:rFonts w:asciiTheme="majorHAnsi" w:hAnsiTheme="majorHAnsi"/>
          <w:sz w:val="22"/>
          <w:szCs w:val="22"/>
          <w:lang w:val="en-GB"/>
        </w:rPr>
        <w:t xml:space="preserve">[3] L. Ramalho. </w:t>
      </w:r>
      <w:r w:rsidRPr="00D548B2">
        <w:rPr>
          <w:rStyle w:val="Accentuation"/>
          <w:rFonts w:asciiTheme="majorHAnsi" w:hAnsiTheme="majorHAnsi"/>
          <w:sz w:val="22"/>
          <w:szCs w:val="22"/>
          <w:lang w:val="en-GB"/>
        </w:rPr>
        <w:t>Fluent Python</w:t>
      </w:r>
      <w:r w:rsidRPr="00D548B2">
        <w:rPr>
          <w:rFonts w:asciiTheme="majorHAnsi" w:hAnsiTheme="majorHAnsi"/>
          <w:sz w:val="22"/>
          <w:szCs w:val="22"/>
          <w:lang w:val="en-GB"/>
        </w:rPr>
        <w:t>. O'Reilly Media, Inc., 2022.</w:t>
      </w:r>
    </w:p>
    <w:p w14:paraId="06A908D7" w14:textId="47DC78E6" w:rsidR="009F16BA" w:rsidRPr="00D548B2" w:rsidRDefault="009F16BA" w:rsidP="009F16BA">
      <w:pPr>
        <w:pStyle w:val="NormalWeb"/>
        <w:spacing w:before="0" w:beforeAutospacing="0" w:after="0" w:afterAutospacing="0"/>
        <w:ind w:left="786"/>
        <w:rPr>
          <w:rFonts w:asciiTheme="majorHAnsi" w:hAnsiTheme="majorHAnsi"/>
          <w:sz w:val="22"/>
          <w:szCs w:val="22"/>
          <w:lang w:val="en-GB"/>
        </w:rPr>
      </w:pPr>
      <w:r w:rsidRPr="00D548B2">
        <w:rPr>
          <w:rFonts w:asciiTheme="majorHAnsi" w:hAnsiTheme="majorHAnsi"/>
          <w:sz w:val="22"/>
          <w:szCs w:val="22"/>
          <w:lang w:val="en-GB"/>
        </w:rPr>
        <w:t xml:space="preserve">[4] G. Swinnen. </w:t>
      </w:r>
      <w:r w:rsidRPr="009F16BA">
        <w:rPr>
          <w:rStyle w:val="Accentuation"/>
          <w:rFonts w:asciiTheme="majorHAnsi" w:hAnsiTheme="majorHAnsi"/>
          <w:sz w:val="22"/>
          <w:szCs w:val="22"/>
        </w:rPr>
        <w:t>Apprendre à programmer avec Python 3</w:t>
      </w:r>
      <w:r w:rsidRPr="009F16BA">
        <w:rPr>
          <w:rFonts w:asciiTheme="majorHAnsi" w:hAnsiTheme="majorHAnsi"/>
          <w:sz w:val="22"/>
          <w:szCs w:val="22"/>
        </w:rPr>
        <w:t xml:space="preserve">. </w:t>
      </w:r>
      <w:r w:rsidRPr="00D548B2">
        <w:rPr>
          <w:rFonts w:asciiTheme="majorHAnsi" w:hAnsiTheme="majorHAnsi"/>
          <w:sz w:val="22"/>
          <w:szCs w:val="22"/>
          <w:lang w:val="en-GB"/>
        </w:rPr>
        <w:t>Éditions Eyrolles, 2012.</w:t>
      </w:r>
    </w:p>
    <w:p w14:paraId="1DC4D2AF" w14:textId="3C631E13" w:rsidR="009F16BA" w:rsidRPr="009F16BA" w:rsidRDefault="009F16BA" w:rsidP="009F16BA">
      <w:pPr>
        <w:pStyle w:val="NormalWeb"/>
        <w:spacing w:before="0" w:beforeAutospacing="0" w:after="0" w:afterAutospacing="0"/>
        <w:ind w:left="786"/>
        <w:rPr>
          <w:rFonts w:asciiTheme="majorHAnsi" w:hAnsiTheme="majorHAnsi"/>
          <w:sz w:val="22"/>
          <w:szCs w:val="22"/>
        </w:rPr>
      </w:pPr>
      <w:r w:rsidRPr="00D548B2">
        <w:rPr>
          <w:rFonts w:asciiTheme="majorHAnsi" w:hAnsiTheme="majorHAnsi"/>
          <w:sz w:val="22"/>
          <w:szCs w:val="22"/>
          <w:lang w:val="en-GB"/>
        </w:rPr>
        <w:t xml:space="preserve">[5]  E. Matthes. </w:t>
      </w:r>
      <w:r w:rsidRPr="00D548B2">
        <w:rPr>
          <w:rStyle w:val="Accentuation"/>
          <w:rFonts w:asciiTheme="majorHAnsi" w:hAnsiTheme="majorHAnsi"/>
          <w:sz w:val="22"/>
          <w:szCs w:val="22"/>
          <w:lang w:val="en-GB"/>
        </w:rPr>
        <w:t>Python Crash Course: A Hands-On, Project-Based Introduction to Programming</w:t>
      </w:r>
      <w:r w:rsidRPr="00D548B2">
        <w:rPr>
          <w:rFonts w:asciiTheme="majorHAnsi" w:hAnsiTheme="majorHAnsi"/>
          <w:sz w:val="22"/>
          <w:szCs w:val="22"/>
          <w:lang w:val="en-GB"/>
        </w:rPr>
        <w:t xml:space="preserve">. </w:t>
      </w:r>
      <w:r w:rsidRPr="009F16BA">
        <w:rPr>
          <w:rFonts w:asciiTheme="majorHAnsi" w:hAnsiTheme="majorHAnsi"/>
          <w:sz w:val="22"/>
          <w:szCs w:val="22"/>
        </w:rPr>
        <w:t xml:space="preserve">No </w:t>
      </w:r>
      <w:proofErr w:type="spellStart"/>
      <w:r w:rsidRPr="009F16BA">
        <w:rPr>
          <w:rFonts w:asciiTheme="majorHAnsi" w:hAnsiTheme="majorHAnsi"/>
          <w:sz w:val="22"/>
          <w:szCs w:val="22"/>
        </w:rPr>
        <w:t>Starch</w:t>
      </w:r>
      <w:proofErr w:type="spellEnd"/>
      <w:r w:rsidRPr="009F16BA">
        <w:rPr>
          <w:rFonts w:asciiTheme="majorHAnsi" w:hAnsiTheme="majorHAnsi"/>
          <w:sz w:val="22"/>
          <w:szCs w:val="22"/>
        </w:rPr>
        <w:t xml:space="preserve"> </w:t>
      </w:r>
      <w:proofErr w:type="spellStart"/>
      <w:r w:rsidRPr="009F16BA">
        <w:rPr>
          <w:rFonts w:asciiTheme="majorHAnsi" w:hAnsiTheme="majorHAnsi"/>
          <w:sz w:val="22"/>
          <w:szCs w:val="22"/>
        </w:rPr>
        <w:t>Press</w:t>
      </w:r>
      <w:proofErr w:type="spellEnd"/>
      <w:r w:rsidRPr="009F16BA">
        <w:rPr>
          <w:rFonts w:asciiTheme="majorHAnsi" w:hAnsiTheme="majorHAnsi"/>
          <w:sz w:val="22"/>
          <w:szCs w:val="22"/>
        </w:rPr>
        <w:t>, 2019.</w:t>
      </w:r>
    </w:p>
    <w:p w14:paraId="1F71B72D" w14:textId="0A5E6C54" w:rsidR="009F16BA" w:rsidRDefault="009F16BA" w:rsidP="009F16BA">
      <w:pPr>
        <w:pStyle w:val="NormalWeb"/>
        <w:spacing w:before="0" w:beforeAutospacing="0" w:after="0" w:afterAutospacing="0"/>
        <w:ind w:left="786"/>
        <w:rPr>
          <w:rFonts w:asciiTheme="majorHAnsi" w:hAnsiTheme="majorHAnsi"/>
          <w:sz w:val="22"/>
          <w:szCs w:val="22"/>
        </w:rPr>
      </w:pPr>
      <w:r>
        <w:rPr>
          <w:rFonts w:asciiTheme="majorHAnsi" w:hAnsiTheme="majorHAnsi"/>
          <w:sz w:val="22"/>
          <w:szCs w:val="22"/>
        </w:rPr>
        <w:t>[6</w:t>
      </w:r>
      <w:r w:rsidRPr="009F16BA">
        <w:rPr>
          <w:rFonts w:asciiTheme="majorHAnsi" w:hAnsiTheme="majorHAnsi"/>
          <w:sz w:val="22"/>
          <w:szCs w:val="22"/>
        </w:rPr>
        <w:t xml:space="preserve">] Daniel. </w:t>
      </w:r>
      <w:r w:rsidRPr="009F16BA">
        <w:rPr>
          <w:rStyle w:val="Accentuation"/>
          <w:rFonts w:asciiTheme="majorHAnsi" w:hAnsiTheme="majorHAnsi"/>
          <w:sz w:val="22"/>
          <w:szCs w:val="22"/>
        </w:rPr>
        <w:t>Apprendre à coder en Python</w:t>
      </w:r>
      <w:r w:rsidRPr="009F16BA">
        <w:rPr>
          <w:rFonts w:asciiTheme="majorHAnsi" w:hAnsiTheme="majorHAnsi"/>
          <w:sz w:val="22"/>
          <w:szCs w:val="22"/>
        </w:rPr>
        <w:t>. J’ai lu, 2024.</w:t>
      </w:r>
    </w:p>
    <w:p w14:paraId="14796166" w14:textId="1DE6CBE8" w:rsidR="009F16BA" w:rsidRPr="009F16BA" w:rsidRDefault="009F16BA" w:rsidP="009F16BA">
      <w:pPr>
        <w:pStyle w:val="NormalWeb"/>
        <w:spacing w:before="0" w:beforeAutospacing="0" w:after="0" w:afterAutospacing="0"/>
        <w:ind w:left="786"/>
        <w:rPr>
          <w:rFonts w:asciiTheme="majorHAnsi" w:hAnsiTheme="majorHAnsi"/>
          <w:sz w:val="22"/>
          <w:szCs w:val="22"/>
        </w:rPr>
      </w:pPr>
      <w:r>
        <w:rPr>
          <w:rFonts w:asciiTheme="majorHAnsi" w:hAnsiTheme="majorHAnsi"/>
          <w:sz w:val="22"/>
          <w:szCs w:val="22"/>
        </w:rPr>
        <w:t>[7</w:t>
      </w:r>
      <w:r w:rsidRPr="009F16BA">
        <w:rPr>
          <w:rFonts w:asciiTheme="majorHAnsi" w:hAnsiTheme="majorHAnsi"/>
          <w:sz w:val="22"/>
          <w:szCs w:val="22"/>
        </w:rPr>
        <w:t xml:space="preserve">]   H. Cyrille. </w:t>
      </w:r>
      <w:r w:rsidRPr="009F16BA">
        <w:rPr>
          <w:rStyle w:val="Accentuation"/>
          <w:rFonts w:asciiTheme="majorHAnsi" w:hAnsiTheme="majorHAnsi"/>
          <w:sz w:val="22"/>
          <w:szCs w:val="22"/>
        </w:rPr>
        <w:t>Apprendre à programmer avec Python 3</w:t>
      </w:r>
      <w:r w:rsidRPr="009F16BA">
        <w:rPr>
          <w:rFonts w:asciiTheme="majorHAnsi" w:hAnsiTheme="majorHAnsi"/>
          <w:sz w:val="22"/>
          <w:szCs w:val="22"/>
        </w:rPr>
        <w:t>, 6ᵉ édition. Eyrolles, 2018. ISBN : 978-2212675214</w:t>
      </w:r>
    </w:p>
    <w:p w14:paraId="4A32A88F" w14:textId="77777777" w:rsidR="009F16BA" w:rsidRPr="009F16BA" w:rsidRDefault="009F16BA" w:rsidP="009F16BA">
      <w:pPr>
        <w:pStyle w:val="NormalWeb"/>
        <w:spacing w:before="0" w:beforeAutospacing="0" w:after="0" w:afterAutospacing="0"/>
        <w:ind w:left="786"/>
        <w:rPr>
          <w:rFonts w:asciiTheme="majorHAnsi" w:hAnsiTheme="majorHAnsi"/>
          <w:sz w:val="22"/>
          <w:szCs w:val="22"/>
        </w:rPr>
      </w:pPr>
    </w:p>
    <w:p w14:paraId="09C09CB3" w14:textId="77777777" w:rsidR="00BE7F12" w:rsidRPr="00C86C21" w:rsidRDefault="00BE7F12" w:rsidP="00D533B2">
      <w:pPr>
        <w:rPr>
          <w:rFonts w:asciiTheme="majorHAnsi" w:hAnsiTheme="majorHAnsi"/>
          <w:lang w:val="en-US"/>
        </w:rPr>
      </w:pPr>
    </w:p>
    <w:p w14:paraId="7FEC1D95" w14:textId="77777777" w:rsidR="00471785" w:rsidRPr="00C86C21" w:rsidRDefault="00471785" w:rsidP="00471785">
      <w:pPr>
        <w:rPr>
          <w:rFonts w:asciiTheme="majorHAnsi" w:hAnsiTheme="majorHAnsi"/>
          <w:lang w:val="en-US"/>
        </w:rPr>
      </w:pPr>
    </w:p>
    <w:sectPr w:rsidR="00471785" w:rsidRPr="00C86C21" w:rsidSect="000C5A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6002" w14:textId="77777777" w:rsidR="0070665D" w:rsidRDefault="0070665D" w:rsidP="00DB371B">
      <w:r>
        <w:separator/>
      </w:r>
    </w:p>
  </w:endnote>
  <w:endnote w:type="continuationSeparator" w:id="0">
    <w:p w14:paraId="0D9FE0B0" w14:textId="77777777" w:rsidR="0070665D" w:rsidRDefault="0070665D" w:rsidP="00DB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8860"/>
      <w:docPartObj>
        <w:docPartGallery w:val="Page Numbers (Bottom of Page)"/>
        <w:docPartUnique/>
      </w:docPartObj>
    </w:sdtPr>
    <w:sdtContent>
      <w:p w14:paraId="0533A4E8" w14:textId="77777777" w:rsidR="00DB371B" w:rsidRDefault="00D201BE" w:rsidP="00DB371B">
        <w:pPr>
          <w:pStyle w:val="Pieddepage"/>
          <w:jc w:val="center"/>
        </w:pPr>
        <w:r>
          <w:fldChar w:fldCharType="begin"/>
        </w:r>
        <w:r>
          <w:instrText xml:space="preserve"> PAGE   \* MERGEFORMAT </w:instrText>
        </w:r>
        <w:r>
          <w:fldChar w:fldCharType="separate"/>
        </w:r>
        <w:r w:rsidR="001C6B10">
          <w:rPr>
            <w:noProof/>
          </w:rPr>
          <w:t>1</w:t>
        </w:r>
        <w:r>
          <w:rPr>
            <w:noProof/>
          </w:rPr>
          <w:fldChar w:fldCharType="end"/>
        </w:r>
      </w:p>
    </w:sdtContent>
  </w:sdt>
  <w:p w14:paraId="294A0E02" w14:textId="77777777" w:rsidR="00DB371B" w:rsidRDefault="00DB37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0FCD" w14:textId="77777777" w:rsidR="0070665D" w:rsidRDefault="0070665D" w:rsidP="00DB371B">
      <w:r>
        <w:separator/>
      </w:r>
    </w:p>
  </w:footnote>
  <w:footnote w:type="continuationSeparator" w:id="0">
    <w:p w14:paraId="7910C517" w14:textId="77777777" w:rsidR="0070665D" w:rsidRDefault="0070665D" w:rsidP="00DB3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39F"/>
    <w:multiLevelType w:val="multilevel"/>
    <w:tmpl w:val="EA8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1BFD"/>
    <w:multiLevelType w:val="hybridMultilevel"/>
    <w:tmpl w:val="C706B252"/>
    <w:lvl w:ilvl="0" w:tplc="E26CE6C6">
      <w:start w:val="4"/>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4B2333"/>
    <w:multiLevelType w:val="hybridMultilevel"/>
    <w:tmpl w:val="33189F8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A8A26BA"/>
    <w:multiLevelType w:val="hybridMultilevel"/>
    <w:tmpl w:val="F190C6E2"/>
    <w:lvl w:ilvl="0" w:tplc="6C2A2016">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224096"/>
    <w:multiLevelType w:val="hybridMultilevel"/>
    <w:tmpl w:val="3BEE8E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5B0A36"/>
    <w:multiLevelType w:val="hybridMultilevel"/>
    <w:tmpl w:val="B4604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2433F1"/>
    <w:multiLevelType w:val="hybridMultilevel"/>
    <w:tmpl w:val="CE5676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965B91"/>
    <w:multiLevelType w:val="hybridMultilevel"/>
    <w:tmpl w:val="D92E5F9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2C07BA"/>
    <w:multiLevelType w:val="hybridMultilevel"/>
    <w:tmpl w:val="B768B3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190E9A"/>
    <w:multiLevelType w:val="hybridMultilevel"/>
    <w:tmpl w:val="299C8F34"/>
    <w:lvl w:ilvl="0" w:tplc="6352C5CC">
      <w:numFmt w:val="bullet"/>
      <w:lvlText w:val="•"/>
      <w:lvlJc w:val="left"/>
      <w:pPr>
        <w:ind w:left="1065" w:hanging="705"/>
      </w:pPr>
      <w:rPr>
        <w:rFonts w:ascii="Calibri" w:eastAsiaTheme="minorHAnsi" w:hAnsi="Calibri" w:cstheme="minorBidi" w:hint="default"/>
      </w:rPr>
    </w:lvl>
    <w:lvl w:ilvl="1" w:tplc="394EB874">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452687"/>
    <w:multiLevelType w:val="hybridMultilevel"/>
    <w:tmpl w:val="D92E5F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1169733">
    <w:abstractNumId w:val="4"/>
  </w:num>
  <w:num w:numId="2" w16cid:durableId="382219342">
    <w:abstractNumId w:val="8"/>
  </w:num>
  <w:num w:numId="3" w16cid:durableId="235743761">
    <w:abstractNumId w:val="7"/>
  </w:num>
  <w:num w:numId="4" w16cid:durableId="2089109148">
    <w:abstractNumId w:val="10"/>
  </w:num>
  <w:num w:numId="5" w16cid:durableId="884221008">
    <w:abstractNumId w:val="3"/>
  </w:num>
  <w:num w:numId="6" w16cid:durableId="1935356733">
    <w:abstractNumId w:val="9"/>
  </w:num>
  <w:num w:numId="7" w16cid:durableId="1112624607">
    <w:abstractNumId w:val="1"/>
  </w:num>
  <w:num w:numId="8" w16cid:durableId="55517671">
    <w:abstractNumId w:val="2"/>
  </w:num>
  <w:num w:numId="9" w16cid:durableId="1585526609">
    <w:abstractNumId w:val="5"/>
  </w:num>
  <w:num w:numId="10" w16cid:durableId="1613323008">
    <w:abstractNumId w:val="6"/>
  </w:num>
  <w:num w:numId="11" w16cid:durableId="124441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8F"/>
    <w:rsid w:val="00004286"/>
    <w:rsid w:val="00066EFE"/>
    <w:rsid w:val="0008489F"/>
    <w:rsid w:val="000C5A20"/>
    <w:rsid w:val="000D262D"/>
    <w:rsid w:val="00132F85"/>
    <w:rsid w:val="00145DAD"/>
    <w:rsid w:val="001B0F8D"/>
    <w:rsid w:val="001C6B10"/>
    <w:rsid w:val="002136E5"/>
    <w:rsid w:val="00343F29"/>
    <w:rsid w:val="003B0F25"/>
    <w:rsid w:val="003B4B29"/>
    <w:rsid w:val="003C690C"/>
    <w:rsid w:val="003D783C"/>
    <w:rsid w:val="00471785"/>
    <w:rsid w:val="0048133A"/>
    <w:rsid w:val="00494E6A"/>
    <w:rsid w:val="004C7ABC"/>
    <w:rsid w:val="004F377C"/>
    <w:rsid w:val="005741BE"/>
    <w:rsid w:val="00622BD8"/>
    <w:rsid w:val="00641F9F"/>
    <w:rsid w:val="0067315C"/>
    <w:rsid w:val="00681DC4"/>
    <w:rsid w:val="006A6D09"/>
    <w:rsid w:val="0070665D"/>
    <w:rsid w:val="0073476B"/>
    <w:rsid w:val="007B53C9"/>
    <w:rsid w:val="007E2D78"/>
    <w:rsid w:val="008660B3"/>
    <w:rsid w:val="00994E4A"/>
    <w:rsid w:val="009A230F"/>
    <w:rsid w:val="009A2D45"/>
    <w:rsid w:val="009B0ADA"/>
    <w:rsid w:val="009E5C7F"/>
    <w:rsid w:val="009F16BA"/>
    <w:rsid w:val="00B31D5E"/>
    <w:rsid w:val="00B41AA0"/>
    <w:rsid w:val="00B8231F"/>
    <w:rsid w:val="00B904D4"/>
    <w:rsid w:val="00B933F4"/>
    <w:rsid w:val="00BE7F12"/>
    <w:rsid w:val="00C328C0"/>
    <w:rsid w:val="00C502AC"/>
    <w:rsid w:val="00C61B18"/>
    <w:rsid w:val="00C86C21"/>
    <w:rsid w:val="00D04FF0"/>
    <w:rsid w:val="00D201BE"/>
    <w:rsid w:val="00D533B2"/>
    <w:rsid w:val="00D548B2"/>
    <w:rsid w:val="00D83A78"/>
    <w:rsid w:val="00D865D1"/>
    <w:rsid w:val="00DB371B"/>
    <w:rsid w:val="00DB4909"/>
    <w:rsid w:val="00DC01A1"/>
    <w:rsid w:val="00DC4C18"/>
    <w:rsid w:val="00DD10A1"/>
    <w:rsid w:val="00E23951"/>
    <w:rsid w:val="00E772A6"/>
    <w:rsid w:val="00F0068F"/>
    <w:rsid w:val="00F76735"/>
    <w:rsid w:val="00FE16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3326"/>
  <w15:docId w15:val="{A8D074A7-5BDB-4159-813A-A9C124CB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20"/>
  </w:style>
  <w:style w:type="paragraph" w:styleId="Titre1">
    <w:name w:val="heading 1"/>
    <w:basedOn w:val="Normal"/>
    <w:next w:val="Normal"/>
    <w:link w:val="Titre1Car"/>
    <w:uiPriority w:val="9"/>
    <w:qFormat/>
    <w:rsid w:val="00DD10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C4C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5741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4C18"/>
  </w:style>
  <w:style w:type="paragraph" w:styleId="Titre">
    <w:name w:val="Title"/>
    <w:basedOn w:val="Normal"/>
    <w:next w:val="Normal"/>
    <w:link w:val="TitreCar"/>
    <w:uiPriority w:val="10"/>
    <w:qFormat/>
    <w:rsid w:val="00DC4C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C4C18"/>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DC4C1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DC4C18"/>
    <w:pPr>
      <w:ind w:left="720"/>
      <w:contextualSpacing/>
    </w:pPr>
  </w:style>
  <w:style w:type="table" w:styleId="Grilledutableau">
    <w:name w:val="Table Grid"/>
    <w:basedOn w:val="TableauNormal"/>
    <w:uiPriority w:val="59"/>
    <w:rsid w:val="00066E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DB371B"/>
    <w:pPr>
      <w:tabs>
        <w:tab w:val="center" w:pos="4536"/>
        <w:tab w:val="right" w:pos="9072"/>
      </w:tabs>
    </w:pPr>
  </w:style>
  <w:style w:type="character" w:customStyle="1" w:styleId="En-tteCar">
    <w:name w:val="En-tête Car"/>
    <w:basedOn w:val="Policepardfaut"/>
    <w:link w:val="En-tte"/>
    <w:uiPriority w:val="99"/>
    <w:rsid w:val="00DB371B"/>
  </w:style>
  <w:style w:type="paragraph" w:styleId="Pieddepage">
    <w:name w:val="footer"/>
    <w:basedOn w:val="Normal"/>
    <w:link w:val="PieddepageCar"/>
    <w:uiPriority w:val="99"/>
    <w:unhideWhenUsed/>
    <w:rsid w:val="00DB371B"/>
    <w:pPr>
      <w:tabs>
        <w:tab w:val="center" w:pos="4536"/>
        <w:tab w:val="right" w:pos="9072"/>
      </w:tabs>
    </w:pPr>
  </w:style>
  <w:style w:type="character" w:customStyle="1" w:styleId="PieddepageCar">
    <w:name w:val="Pied de page Car"/>
    <w:basedOn w:val="Policepardfaut"/>
    <w:link w:val="Pieddepage"/>
    <w:uiPriority w:val="99"/>
    <w:rsid w:val="00DB371B"/>
  </w:style>
  <w:style w:type="paragraph" w:customStyle="1" w:styleId="Pa5">
    <w:name w:val="Pa5"/>
    <w:basedOn w:val="Normal"/>
    <w:next w:val="Normal"/>
    <w:uiPriority w:val="99"/>
    <w:rsid w:val="00BE7F12"/>
    <w:pPr>
      <w:autoSpaceDE w:val="0"/>
      <w:autoSpaceDN w:val="0"/>
      <w:adjustRightInd w:val="0"/>
      <w:spacing w:line="201" w:lineRule="atLeast"/>
      <w:jc w:val="left"/>
    </w:pPr>
    <w:rPr>
      <w:rFonts w:ascii="Open Sans" w:hAnsi="Open Sans" w:cs="Times New Roman"/>
      <w:sz w:val="24"/>
      <w:szCs w:val="24"/>
    </w:rPr>
  </w:style>
  <w:style w:type="character" w:customStyle="1" w:styleId="Titre1Car">
    <w:name w:val="Titre 1 Car"/>
    <w:basedOn w:val="Policepardfaut"/>
    <w:link w:val="Titre1"/>
    <w:uiPriority w:val="9"/>
    <w:rsid w:val="00DD10A1"/>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DD10A1"/>
    <w:pPr>
      <w:spacing w:line="259" w:lineRule="auto"/>
      <w:jc w:val="left"/>
      <w:outlineLvl w:val="9"/>
    </w:pPr>
    <w:rPr>
      <w:lang w:eastAsia="fr-FR"/>
    </w:rPr>
  </w:style>
  <w:style w:type="paragraph" w:styleId="TM2">
    <w:name w:val="toc 2"/>
    <w:basedOn w:val="Normal"/>
    <w:next w:val="Normal"/>
    <w:autoRedefine/>
    <w:uiPriority w:val="39"/>
    <w:unhideWhenUsed/>
    <w:rsid w:val="00DD10A1"/>
    <w:pPr>
      <w:spacing w:after="100"/>
      <w:ind w:left="220"/>
    </w:pPr>
  </w:style>
  <w:style w:type="character" w:styleId="Lienhypertexte">
    <w:name w:val="Hyperlink"/>
    <w:basedOn w:val="Policepardfaut"/>
    <w:uiPriority w:val="99"/>
    <w:unhideWhenUsed/>
    <w:rsid w:val="00DD10A1"/>
    <w:rPr>
      <w:color w:val="0000FF" w:themeColor="hyperlink"/>
      <w:u w:val="single"/>
    </w:rPr>
  </w:style>
  <w:style w:type="paragraph" w:styleId="Textedebulles">
    <w:name w:val="Balloon Text"/>
    <w:basedOn w:val="Normal"/>
    <w:link w:val="TextedebullesCar"/>
    <w:uiPriority w:val="99"/>
    <w:semiHidden/>
    <w:unhideWhenUsed/>
    <w:rsid w:val="00B904D4"/>
    <w:rPr>
      <w:rFonts w:ascii="Tahoma" w:hAnsi="Tahoma" w:cs="Tahoma"/>
      <w:sz w:val="16"/>
      <w:szCs w:val="16"/>
    </w:rPr>
  </w:style>
  <w:style w:type="character" w:customStyle="1" w:styleId="TextedebullesCar">
    <w:name w:val="Texte de bulles Car"/>
    <w:basedOn w:val="Policepardfaut"/>
    <w:link w:val="Textedebulles"/>
    <w:uiPriority w:val="99"/>
    <w:semiHidden/>
    <w:rsid w:val="00B904D4"/>
    <w:rPr>
      <w:rFonts w:ascii="Tahoma" w:hAnsi="Tahoma" w:cs="Tahoma"/>
      <w:sz w:val="16"/>
      <w:szCs w:val="16"/>
    </w:rPr>
  </w:style>
  <w:style w:type="character" w:customStyle="1" w:styleId="Titre6Car">
    <w:name w:val="Titre 6 Car"/>
    <w:basedOn w:val="Policepardfaut"/>
    <w:link w:val="Titre6"/>
    <w:uiPriority w:val="9"/>
    <w:semiHidden/>
    <w:rsid w:val="005741BE"/>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5741BE"/>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41BE"/>
    <w:rPr>
      <w:b/>
      <w:bCs/>
    </w:rPr>
  </w:style>
  <w:style w:type="character" w:styleId="Accentuation">
    <w:name w:val="Emphasis"/>
    <w:basedOn w:val="Policepardfaut"/>
    <w:uiPriority w:val="20"/>
    <w:qFormat/>
    <w:rsid w:val="00574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4634">
      <w:bodyDiv w:val="1"/>
      <w:marLeft w:val="0"/>
      <w:marRight w:val="0"/>
      <w:marTop w:val="0"/>
      <w:marBottom w:val="0"/>
      <w:divBdr>
        <w:top w:val="none" w:sz="0" w:space="0" w:color="auto"/>
        <w:left w:val="none" w:sz="0" w:space="0" w:color="auto"/>
        <w:bottom w:val="none" w:sz="0" w:space="0" w:color="auto"/>
        <w:right w:val="none" w:sz="0" w:space="0" w:color="auto"/>
      </w:divBdr>
      <w:divsChild>
        <w:div w:id="34282314">
          <w:marLeft w:val="0"/>
          <w:marRight w:val="0"/>
          <w:marTop w:val="0"/>
          <w:marBottom w:val="0"/>
          <w:divBdr>
            <w:top w:val="none" w:sz="0" w:space="0" w:color="auto"/>
            <w:left w:val="none" w:sz="0" w:space="0" w:color="auto"/>
            <w:bottom w:val="none" w:sz="0" w:space="0" w:color="auto"/>
            <w:right w:val="none" w:sz="0" w:space="0" w:color="auto"/>
          </w:divBdr>
          <w:divsChild>
            <w:div w:id="400325210">
              <w:marLeft w:val="0"/>
              <w:marRight w:val="0"/>
              <w:marTop w:val="0"/>
              <w:marBottom w:val="0"/>
              <w:divBdr>
                <w:top w:val="none" w:sz="0" w:space="0" w:color="auto"/>
                <w:left w:val="none" w:sz="0" w:space="0" w:color="auto"/>
                <w:bottom w:val="none" w:sz="0" w:space="0" w:color="auto"/>
                <w:right w:val="none" w:sz="0" w:space="0" w:color="auto"/>
              </w:divBdr>
              <w:divsChild>
                <w:div w:id="1334184838">
                  <w:marLeft w:val="0"/>
                  <w:marRight w:val="0"/>
                  <w:marTop w:val="0"/>
                  <w:marBottom w:val="0"/>
                  <w:divBdr>
                    <w:top w:val="none" w:sz="0" w:space="0" w:color="auto"/>
                    <w:left w:val="none" w:sz="0" w:space="0" w:color="auto"/>
                    <w:bottom w:val="none" w:sz="0" w:space="0" w:color="auto"/>
                    <w:right w:val="none" w:sz="0" w:space="0" w:color="auto"/>
                  </w:divBdr>
                  <w:divsChild>
                    <w:div w:id="134688340">
                      <w:marLeft w:val="0"/>
                      <w:marRight w:val="0"/>
                      <w:marTop w:val="0"/>
                      <w:marBottom w:val="0"/>
                      <w:divBdr>
                        <w:top w:val="none" w:sz="0" w:space="0" w:color="auto"/>
                        <w:left w:val="none" w:sz="0" w:space="0" w:color="auto"/>
                        <w:bottom w:val="none" w:sz="0" w:space="0" w:color="auto"/>
                        <w:right w:val="none" w:sz="0" w:space="0" w:color="auto"/>
                      </w:divBdr>
                      <w:divsChild>
                        <w:div w:id="1425420829">
                          <w:marLeft w:val="0"/>
                          <w:marRight w:val="0"/>
                          <w:marTop w:val="0"/>
                          <w:marBottom w:val="0"/>
                          <w:divBdr>
                            <w:top w:val="none" w:sz="0" w:space="0" w:color="auto"/>
                            <w:left w:val="none" w:sz="0" w:space="0" w:color="auto"/>
                            <w:bottom w:val="none" w:sz="0" w:space="0" w:color="auto"/>
                            <w:right w:val="none" w:sz="0" w:space="0" w:color="auto"/>
                          </w:divBdr>
                          <w:divsChild>
                            <w:div w:id="2015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1201">
      <w:bodyDiv w:val="1"/>
      <w:marLeft w:val="0"/>
      <w:marRight w:val="0"/>
      <w:marTop w:val="0"/>
      <w:marBottom w:val="0"/>
      <w:divBdr>
        <w:top w:val="none" w:sz="0" w:space="0" w:color="auto"/>
        <w:left w:val="none" w:sz="0" w:space="0" w:color="auto"/>
        <w:bottom w:val="none" w:sz="0" w:space="0" w:color="auto"/>
        <w:right w:val="none" w:sz="0" w:space="0" w:color="auto"/>
      </w:divBdr>
    </w:div>
    <w:div w:id="108653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5987-4F02-4994-8D60-67AD108A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3267</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Hamid B</cp:lastModifiedBy>
  <cp:revision>2</cp:revision>
  <cp:lastPrinted>2024-10-07T16:31:00Z</cp:lastPrinted>
  <dcterms:created xsi:type="dcterms:W3CDTF">2025-10-26T17:27:00Z</dcterms:created>
  <dcterms:modified xsi:type="dcterms:W3CDTF">2025-10-26T17:27:00Z</dcterms:modified>
</cp:coreProperties>
</file>