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3F8CD">
      <w:pPr>
        <w:pStyle w:val="4"/>
        <w:jc w:val="center"/>
        <w:rPr>
          <w:lang w:val="en-US"/>
        </w:rPr>
      </w:pPr>
      <w:bookmarkStart w:id="0" w:name="_GoBack"/>
      <w:bookmarkEnd w:id="0"/>
      <w:r>
        <w:rPr>
          <w:b/>
          <w:bCs/>
          <w:lang w:val="en-US"/>
        </w:rPr>
        <w:t>Introduction</w:t>
      </w:r>
    </w:p>
    <w:p w14:paraId="13920A7B">
      <w:pPr>
        <w:pStyle w:val="4"/>
        <w:jc w:val="both"/>
        <w:rPr>
          <w:color w:val="auto"/>
          <w:lang w:val="en-US"/>
        </w:rPr>
      </w:pPr>
      <w:r>
        <w:rPr>
          <w:lang w:val="en-US"/>
        </w:rPr>
        <w:t xml:space="preserve">There are two main types of reasoning in mathematics: symbolic and visual. Symbolic reasoning originated in </w:t>
      </w:r>
      <w:r>
        <w:rPr>
          <w:i/>
          <w:iCs/>
          <w:lang w:val="en-US"/>
        </w:rPr>
        <w:t xml:space="preserve">number notation </w:t>
      </w:r>
      <w:r>
        <w:rPr>
          <w:lang w:val="en-US"/>
        </w:rPr>
        <w:t xml:space="preserve">and led to the invention of algebra, in which symbols can represent general numbers (‘the unknown’) rather than specific ones. From the Middle Ages onwards, mathematicians came to rely increasingly heavily on the use of symbols, as a glance at any modern mathematics text will confirm. </w:t>
      </w:r>
      <w:r>
        <w:rPr>
          <w:color w:val="auto"/>
          <w:lang w:val="en-US"/>
        </w:rPr>
        <w:t xml:space="preserve"> </w:t>
      </w:r>
    </w:p>
    <w:p w14:paraId="16518019">
      <w:pPr>
        <w:pStyle w:val="4"/>
        <w:pageBreakBefore/>
        <w:rPr>
          <w:color w:val="auto"/>
          <w:lang w:val="en-US"/>
        </w:rPr>
      </w:pPr>
      <w:r>
        <w:rPr>
          <w:color w:val="auto"/>
          <w:lang w:val="en-US"/>
        </w:rPr>
        <w:t xml:space="preserve">As well as symbols, mathematicians use diagrams, opening up various types of visual reasoning. Pictures are less formal than symbols, and their use has sometimes been frowned upon for that reason. There is a widespread feeling that a picture is somehow less rigorous, logically speaking, than a symbolic calculation. Additionally, pictures can contain hidden assumptions – </w:t>
      </w:r>
    </w:p>
    <w:p w14:paraId="6B3F5859">
      <w:pPr>
        <w:pStyle w:val="4"/>
        <w:rPr>
          <w:color w:val="auto"/>
          <w:lang w:val="en-US"/>
        </w:rPr>
      </w:pPr>
      <w:r>
        <w:rPr>
          <w:color w:val="auto"/>
          <w:lang w:val="en-US"/>
        </w:rPr>
        <w:t xml:space="preserve">we cannot draw a ‘general’ triangle; any triangle we draw has a particular size and shape, which may not be representative of any </w:t>
      </w:r>
      <w:r>
        <w:rPr>
          <w:i/>
          <w:iCs/>
          <w:color w:val="auto"/>
          <w:lang w:val="en-US"/>
        </w:rPr>
        <w:t>arbitrary triangle</w:t>
      </w:r>
      <w:r>
        <w:rPr>
          <w:color w:val="auto"/>
          <w:lang w:val="en-US"/>
        </w:rPr>
        <w:t xml:space="preserve">. Nonetheless, visual intuition is such a powerful feature of the human brain that pictures play a prominent role in mathematics. In fact, they introduce a second major concept into the subject, after number. Namely, </w:t>
      </w:r>
      <w:r>
        <w:rPr>
          <w:i/>
          <w:iCs/>
          <w:color w:val="auto"/>
          <w:lang w:val="en-US"/>
        </w:rPr>
        <w:t>shape</w:t>
      </w:r>
      <w:r>
        <w:rPr>
          <w:color w:val="auto"/>
          <w:lang w:val="en-US"/>
        </w:rPr>
        <w:t xml:space="preserve">. </w:t>
      </w:r>
    </w:p>
    <w:p w14:paraId="0C274C21">
      <w:pPr>
        <w:rPr>
          <w:rFonts w:ascii="Times New Roman" w:hAnsi="Times New Roman" w:cs="Times New Roman"/>
          <w:sz w:val="24"/>
          <w:szCs w:val="24"/>
          <w:lang w:val="en-US"/>
        </w:rPr>
      </w:pPr>
      <w:r>
        <w:rPr>
          <w:rFonts w:ascii="Times New Roman" w:hAnsi="Times New Roman" w:cs="Times New Roman"/>
          <w:i/>
          <w:iCs/>
          <w:sz w:val="24"/>
          <w:szCs w:val="24"/>
          <w:lang w:val="en-US"/>
        </w:rPr>
        <w:t>(an extract from the book The story of mathematics by Ian Stewart)</w:t>
      </w:r>
    </w:p>
    <w:p w14:paraId="2D1C5CFC">
      <w:pPr>
        <w:pStyle w:val="4"/>
        <w:rPr>
          <w:lang w:val="en-US"/>
        </w:rPr>
      </w:pPr>
      <w:r>
        <w:rPr>
          <w:b/>
          <w:bCs/>
          <w:lang w:val="en-US"/>
        </w:rPr>
        <w:t xml:space="preserve">A  Word search </w:t>
      </w:r>
    </w:p>
    <w:p w14:paraId="6EA31BCD">
      <w:pPr>
        <w:pStyle w:val="4"/>
        <w:rPr>
          <w:lang w:val="en-US"/>
        </w:rPr>
      </w:pPr>
      <w:r>
        <w:rPr>
          <w:lang w:val="en-US"/>
        </w:rPr>
        <w:t xml:space="preserve">Read the text and find words or expressions in the text that mean the following. </w:t>
      </w:r>
    </w:p>
    <w:p w14:paraId="535494E3">
      <w:pPr>
        <w:pStyle w:val="4"/>
        <w:rPr>
          <w:lang w:val="en-US"/>
        </w:rPr>
      </w:pPr>
      <w:r>
        <w:rPr>
          <w:lang w:val="en-US"/>
        </w:rPr>
        <w:t xml:space="preserve">a) forward in time </w:t>
      </w:r>
    </w:p>
    <w:p w14:paraId="04EF802E">
      <w:pPr>
        <w:pStyle w:val="4"/>
        <w:rPr>
          <w:lang w:val="en-US"/>
        </w:rPr>
      </w:pPr>
      <w:r>
        <w:rPr>
          <w:lang w:val="en-US"/>
        </w:rPr>
        <w:t xml:space="preserve">b) will give proof </w:t>
      </w:r>
    </w:p>
    <w:p w14:paraId="2B94EC5A">
      <w:pPr>
        <w:pStyle w:val="4"/>
        <w:rPr>
          <w:lang w:val="en-US"/>
        </w:rPr>
      </w:pPr>
      <w:r>
        <w:rPr>
          <w:lang w:val="en-US"/>
        </w:rPr>
        <w:t xml:space="preserve">c) has been disapproved </w:t>
      </w:r>
    </w:p>
    <w:p w14:paraId="64F52018">
      <w:pPr>
        <w:pStyle w:val="4"/>
        <w:rPr>
          <w:lang w:val="en-US"/>
        </w:rPr>
      </w:pPr>
      <w:r>
        <w:rPr>
          <w:lang w:val="en-US"/>
        </w:rPr>
        <w:t xml:space="preserve">d) in spite of that </w:t>
      </w:r>
    </w:p>
    <w:p w14:paraId="631869DB">
      <w:pPr>
        <w:pStyle w:val="4"/>
        <w:rPr>
          <w:lang w:val="en-US"/>
        </w:rPr>
      </w:pPr>
      <w:r>
        <w:rPr>
          <w:lang w:val="en-US"/>
        </w:rPr>
        <w:t xml:space="preserve">e) an important role </w:t>
      </w:r>
    </w:p>
    <w:p w14:paraId="7C6752D3">
      <w:pPr>
        <w:pStyle w:val="4"/>
        <w:rPr>
          <w:lang w:val="en-US"/>
        </w:rPr>
      </w:pPr>
      <w:r>
        <w:rPr>
          <w:lang w:val="en-US"/>
        </w:rPr>
        <w:t xml:space="preserve">f) a general idea </w:t>
      </w:r>
    </w:p>
    <w:p w14:paraId="4E3E317C">
      <w:pPr>
        <w:pStyle w:val="4"/>
        <w:rPr>
          <w:lang w:val="en-US"/>
        </w:rPr>
      </w:pPr>
      <w:r>
        <w:rPr>
          <w:lang w:val="en-US"/>
        </w:rPr>
        <w:t xml:space="preserve">g) have within itself </w:t>
      </w:r>
    </w:p>
    <w:p w14:paraId="641910BE">
      <w:pPr>
        <w:pStyle w:val="4"/>
        <w:rPr>
          <w:lang w:val="en-US"/>
        </w:rPr>
      </w:pPr>
      <w:r>
        <w:rPr>
          <w:lang w:val="en-US"/>
        </w:rPr>
        <w:t xml:space="preserve">h) careful and thorough </w:t>
      </w:r>
    </w:p>
    <w:p w14:paraId="2AB7C401">
      <w:pPr>
        <w:pStyle w:val="4"/>
        <w:rPr>
          <w:lang w:val="en-US"/>
        </w:rPr>
      </w:pPr>
      <w:r>
        <w:rPr>
          <w:lang w:val="en-US"/>
        </w:rPr>
        <w:t xml:space="preserve">i) began </w:t>
      </w:r>
    </w:p>
    <w:p w14:paraId="7340873E">
      <w:pPr>
        <w:pStyle w:val="4"/>
        <w:rPr>
          <w:lang w:val="en-US"/>
        </w:rPr>
      </w:pPr>
      <w:r>
        <w:rPr>
          <w:lang w:val="en-US"/>
        </w:rPr>
        <w:t xml:space="preserve">j) trust </w:t>
      </w:r>
    </w:p>
    <w:p w14:paraId="78D57874">
      <w:pPr>
        <w:pStyle w:val="4"/>
        <w:rPr>
          <w:lang w:val="en-US"/>
        </w:rPr>
      </w:pPr>
      <w:r>
        <w:rPr>
          <w:lang w:val="en-US"/>
        </w:rPr>
        <w:t xml:space="preserve">k) a look at </w:t>
      </w:r>
    </w:p>
    <w:p w14:paraId="7C461CD9">
      <w:pPr>
        <w:pStyle w:val="4"/>
        <w:rPr>
          <w:lang w:val="en-US"/>
        </w:rPr>
      </w:pPr>
      <w:r>
        <w:rPr>
          <w:lang w:val="en-US"/>
        </w:rPr>
        <w:t xml:space="preserve">l) a statement taken as a fact without proof </w:t>
      </w:r>
    </w:p>
    <w:p w14:paraId="4F746481">
      <w:pPr>
        <w:pStyle w:val="4"/>
        <w:rPr>
          <w:b/>
          <w:bCs/>
          <w:lang w:val="en-US"/>
        </w:rPr>
      </w:pPr>
      <w:r>
        <w:rPr>
          <w:lang w:val="en-US"/>
        </w:rPr>
        <w:t>m) had as a result</w:t>
      </w:r>
      <w:r>
        <w:rPr>
          <w:b/>
          <w:bCs/>
          <w:lang w:val="en-US"/>
        </w:rPr>
        <w:t xml:space="preserve">    </w:t>
      </w:r>
    </w:p>
    <w:p w14:paraId="20559DEC">
      <w:pPr>
        <w:pStyle w:val="4"/>
        <w:rPr>
          <w:b/>
          <w:bCs/>
          <w:lang w:val="en-US"/>
        </w:rPr>
      </w:pPr>
    </w:p>
    <w:p w14:paraId="1DE1D141">
      <w:pPr>
        <w:pStyle w:val="4"/>
        <w:rPr>
          <w:lang w:val="en-US"/>
        </w:rPr>
      </w:pPr>
      <w:r>
        <w:rPr>
          <w:b/>
          <w:bCs/>
          <w:lang w:val="en-US"/>
        </w:rPr>
        <w:t xml:space="preserve">B  Key terms </w:t>
      </w:r>
    </w:p>
    <w:p w14:paraId="60D27046">
      <w:pPr>
        <w:pStyle w:val="4"/>
        <w:rPr>
          <w:lang w:val="en-US"/>
        </w:rPr>
      </w:pPr>
      <w:r>
        <w:rPr>
          <w:lang w:val="en-US"/>
        </w:rPr>
        <w:t xml:space="preserve">Match these terms with their definitions. </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06"/>
        <w:gridCol w:w="4606"/>
      </w:tblGrid>
      <w:tr w14:paraId="11DD5F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3D4809D9">
            <w:pPr>
              <w:pStyle w:val="4"/>
              <w:rPr>
                <w:b/>
                <w:bCs/>
                <w:lang w:val="en-US"/>
              </w:rPr>
            </w:pPr>
            <w:r>
              <w:rPr>
                <w:lang w:val="en-US"/>
              </w:rPr>
              <w:t xml:space="preserve">1. notation </w:t>
            </w:r>
          </w:p>
          <w:p w14:paraId="56D3FD26">
            <w:pPr>
              <w:pStyle w:val="4"/>
              <w:rPr>
                <w:lang w:val="en-US"/>
              </w:rPr>
            </w:pPr>
          </w:p>
        </w:tc>
        <w:tc>
          <w:tcPr>
            <w:tcW w:w="4606" w:type="dxa"/>
          </w:tcPr>
          <w:p w14:paraId="1388AFA5">
            <w:pPr>
              <w:pStyle w:val="4"/>
              <w:rPr>
                <w:lang w:val="en-US"/>
              </w:rPr>
            </w:pPr>
            <w:r>
              <w:rPr>
                <w:b/>
                <w:bCs/>
                <w:lang w:val="en-US"/>
              </w:rPr>
              <w:t>a) not representing any specific value</w:t>
            </w:r>
          </w:p>
        </w:tc>
      </w:tr>
      <w:tr w14:paraId="594DEA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0D4FD0BE">
            <w:pPr>
              <w:pStyle w:val="4"/>
              <w:rPr>
                <w:lang w:val="en-US"/>
              </w:rPr>
            </w:pPr>
            <w:r>
              <w:rPr>
                <w:lang w:val="en-US"/>
              </w:rPr>
              <w:t xml:space="preserve">2. arbitrary </w:t>
            </w:r>
          </w:p>
          <w:p w14:paraId="35813579">
            <w:pPr>
              <w:pStyle w:val="4"/>
              <w:rPr>
                <w:lang w:val="en-US"/>
              </w:rPr>
            </w:pPr>
          </w:p>
        </w:tc>
        <w:tc>
          <w:tcPr>
            <w:tcW w:w="4606" w:type="dxa"/>
          </w:tcPr>
          <w:p w14:paraId="6D6877D2">
            <w:pPr>
              <w:pStyle w:val="4"/>
              <w:rPr>
                <w:lang w:val="en-US"/>
              </w:rPr>
            </w:pPr>
            <w:r>
              <w:rPr>
                <w:lang w:val="en-US"/>
              </w:rPr>
              <w:t>b) having all sides of equal length</w:t>
            </w:r>
          </w:p>
        </w:tc>
      </w:tr>
      <w:tr w14:paraId="569E17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3306D150">
            <w:pPr>
              <w:pStyle w:val="4"/>
              <w:rPr>
                <w:lang w:val="en-US"/>
              </w:rPr>
            </w:pPr>
            <w:r>
              <w:rPr>
                <w:lang w:val="en-US"/>
              </w:rPr>
              <w:t xml:space="preserve">3. equilateral </w:t>
            </w:r>
          </w:p>
        </w:tc>
        <w:tc>
          <w:tcPr>
            <w:tcW w:w="4606" w:type="dxa"/>
          </w:tcPr>
          <w:p w14:paraId="463ECDF1">
            <w:pPr>
              <w:pStyle w:val="4"/>
              <w:rPr>
                <w:lang w:val="en-US"/>
              </w:rPr>
            </w:pPr>
            <w:r>
              <w:rPr>
                <w:lang w:val="en-US"/>
              </w:rPr>
              <w:t xml:space="preserve">c) any series of signs or symbols used to represent </w:t>
            </w:r>
          </w:p>
          <w:p w14:paraId="418552C6">
            <w:pPr>
              <w:pStyle w:val="4"/>
              <w:rPr>
                <w:lang w:val="en-US"/>
              </w:rPr>
            </w:pPr>
            <w:r>
              <w:rPr>
                <w:lang w:val="en-US"/>
              </w:rPr>
              <w:t xml:space="preserve">quantities or elements in a specialized system </w:t>
            </w:r>
          </w:p>
          <w:p w14:paraId="072CD050">
            <w:pPr>
              <w:pStyle w:val="4"/>
              <w:rPr>
                <w:lang w:val="en-US"/>
              </w:rPr>
            </w:pPr>
          </w:p>
        </w:tc>
      </w:tr>
      <w:tr w14:paraId="2A6D2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051D293A">
            <w:pPr>
              <w:pStyle w:val="4"/>
              <w:rPr>
                <w:lang w:val="en-US"/>
              </w:rPr>
            </w:pPr>
            <w:r>
              <w:rPr>
                <w:lang w:val="en-US"/>
              </w:rPr>
              <w:t xml:space="preserve">4. a solid </w:t>
            </w:r>
          </w:p>
          <w:p w14:paraId="4FE74494">
            <w:pPr>
              <w:pStyle w:val="4"/>
              <w:rPr>
                <w:lang w:val="en-US"/>
              </w:rPr>
            </w:pPr>
          </w:p>
        </w:tc>
        <w:tc>
          <w:tcPr>
            <w:tcW w:w="4606" w:type="dxa"/>
          </w:tcPr>
          <w:p w14:paraId="0B09C4F8">
            <w:pPr>
              <w:pStyle w:val="4"/>
              <w:rPr>
                <w:lang w:val="en-US"/>
              </w:rPr>
            </w:pPr>
            <w:r>
              <w:rPr>
                <w:lang w:val="en-US"/>
              </w:rPr>
              <w:t>d) a solid figure having four plane faces</w:t>
            </w:r>
          </w:p>
        </w:tc>
      </w:tr>
      <w:tr w14:paraId="662493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5E259856">
            <w:pPr>
              <w:pStyle w:val="4"/>
              <w:rPr>
                <w:lang w:val="en-US"/>
              </w:rPr>
            </w:pPr>
            <w:r>
              <w:rPr>
                <w:lang w:val="en-US"/>
              </w:rPr>
              <w:t xml:space="preserve">5. tetrahedron </w:t>
            </w:r>
          </w:p>
          <w:p w14:paraId="4114033D">
            <w:pPr>
              <w:pStyle w:val="4"/>
              <w:rPr>
                <w:lang w:val="en-US"/>
              </w:rPr>
            </w:pPr>
          </w:p>
        </w:tc>
        <w:tc>
          <w:tcPr>
            <w:tcW w:w="4606" w:type="dxa"/>
          </w:tcPr>
          <w:p w14:paraId="0E8B5DA7">
            <w:pPr>
              <w:pStyle w:val="4"/>
              <w:rPr>
                <w:lang w:val="en-US"/>
              </w:rPr>
            </w:pPr>
            <w:r>
              <w:rPr>
                <w:lang w:val="en-US"/>
              </w:rPr>
              <w:t>e) a solid figure having eight plane faces</w:t>
            </w:r>
          </w:p>
        </w:tc>
      </w:tr>
      <w:tr w14:paraId="3DB8B6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1E8D77FA">
            <w:pPr>
              <w:pStyle w:val="4"/>
              <w:rPr>
                <w:lang w:val="en-US"/>
              </w:rPr>
            </w:pPr>
            <w:r>
              <w:rPr>
                <w:lang w:val="en-US"/>
              </w:rPr>
              <w:t xml:space="preserve">6. octahedron </w:t>
            </w:r>
          </w:p>
          <w:p w14:paraId="7CEFB12F">
            <w:pPr>
              <w:pStyle w:val="4"/>
              <w:rPr>
                <w:lang w:val="en-US"/>
              </w:rPr>
            </w:pPr>
          </w:p>
        </w:tc>
        <w:tc>
          <w:tcPr>
            <w:tcW w:w="4606" w:type="dxa"/>
          </w:tcPr>
          <w:p w14:paraId="44FEE761">
            <w:pPr>
              <w:pStyle w:val="4"/>
              <w:rPr>
                <w:lang w:val="en-US"/>
              </w:rPr>
            </w:pPr>
            <w:r>
              <w:rPr>
                <w:lang w:val="en-US"/>
              </w:rPr>
              <w:t>f) a closed surface in three-dimensional space</w:t>
            </w:r>
          </w:p>
        </w:tc>
      </w:tr>
      <w:tr w14:paraId="18C94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510379EE">
            <w:pPr>
              <w:pStyle w:val="4"/>
              <w:rPr>
                <w:lang w:val="en-US"/>
              </w:rPr>
            </w:pPr>
            <w:r>
              <w:rPr>
                <w:lang w:val="en-US"/>
              </w:rPr>
              <w:t xml:space="preserve">7. vertex (pl.vertices) </w:t>
            </w:r>
          </w:p>
        </w:tc>
        <w:tc>
          <w:tcPr>
            <w:tcW w:w="4606" w:type="dxa"/>
          </w:tcPr>
          <w:p w14:paraId="16A24A00">
            <w:pPr>
              <w:pStyle w:val="4"/>
              <w:rPr>
                <w:lang w:val="en-US"/>
              </w:rPr>
            </w:pPr>
            <w:r>
              <w:rPr>
                <w:lang w:val="en-US"/>
              </w:rPr>
              <w:t xml:space="preserve">g) the point of intersection of two sides of a plane </w:t>
            </w:r>
          </w:p>
          <w:p w14:paraId="4C95096F">
            <w:pPr>
              <w:pStyle w:val="4"/>
              <w:rPr>
                <w:lang w:val="en-US"/>
              </w:rPr>
            </w:pPr>
            <w:r>
              <w:rPr>
                <w:lang w:val="en-US"/>
              </w:rPr>
              <w:t xml:space="preserve">figure or angle </w:t>
            </w:r>
          </w:p>
          <w:p w14:paraId="600ACFD3">
            <w:pPr>
              <w:pStyle w:val="4"/>
              <w:rPr>
                <w:lang w:val="en-US"/>
              </w:rPr>
            </w:pPr>
          </w:p>
        </w:tc>
      </w:tr>
      <w:tr w14:paraId="661259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411D6BFC">
            <w:pPr>
              <w:pStyle w:val="4"/>
              <w:rPr>
                <w:lang w:val="en-US"/>
              </w:rPr>
            </w:pPr>
            <w:r>
              <w:rPr>
                <w:lang w:val="en-US"/>
              </w:rPr>
              <w:t xml:space="preserve">8. an obtuse angle </w:t>
            </w:r>
          </w:p>
          <w:p w14:paraId="1306F24A">
            <w:pPr>
              <w:pStyle w:val="4"/>
              <w:rPr>
                <w:lang w:val="en-US"/>
              </w:rPr>
            </w:pPr>
          </w:p>
        </w:tc>
        <w:tc>
          <w:tcPr>
            <w:tcW w:w="4606" w:type="dxa"/>
          </w:tcPr>
          <w:p w14:paraId="00DA58D5">
            <w:pPr>
              <w:pStyle w:val="4"/>
              <w:rPr>
                <w:lang w:val="en-US"/>
              </w:rPr>
            </w:pPr>
            <w:r>
              <w:rPr>
                <w:lang w:val="en-US"/>
              </w:rPr>
              <w:t>h) (of a triangle) having two sides of equal length</w:t>
            </w:r>
          </w:p>
        </w:tc>
      </w:tr>
      <w:tr w14:paraId="37A250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06" w:type="dxa"/>
          </w:tcPr>
          <w:p w14:paraId="221BCFFA">
            <w:pPr>
              <w:pStyle w:val="4"/>
              <w:rPr>
                <w:lang w:val="en-US"/>
              </w:rPr>
            </w:pPr>
            <w:r>
              <w:rPr>
                <w:lang w:val="en-US"/>
              </w:rPr>
              <w:t xml:space="preserve">9 .an isosceles triangle </w:t>
            </w:r>
          </w:p>
          <w:p w14:paraId="5AC256F7">
            <w:pPr>
              <w:pStyle w:val="4"/>
              <w:rPr>
                <w:lang w:val="en-US"/>
              </w:rPr>
            </w:pPr>
          </w:p>
        </w:tc>
        <w:tc>
          <w:tcPr>
            <w:tcW w:w="4606" w:type="dxa"/>
          </w:tcPr>
          <w:p w14:paraId="11042330">
            <w:pPr>
              <w:pStyle w:val="4"/>
              <w:rPr>
                <w:lang w:val="en-US"/>
              </w:rPr>
            </w:pPr>
            <w:r>
              <w:rPr>
                <w:lang w:val="en-US"/>
              </w:rPr>
              <w:t>j) (of an angle) lying between 90° and 180°</w:t>
            </w:r>
          </w:p>
        </w:tc>
      </w:tr>
    </w:tbl>
    <w:p w14:paraId="5CC834F5">
      <w:pPr>
        <w:pStyle w:val="4"/>
        <w:rPr>
          <w:lang w:val="en-US"/>
        </w:rPr>
      </w:pPr>
    </w:p>
    <w:p w14:paraId="6E469B7F">
      <w:pPr>
        <w:pStyle w:val="4"/>
        <w:rPr>
          <w:lang w:val="en-US"/>
        </w:rPr>
      </w:pPr>
      <w:r>
        <w:rPr>
          <w:lang w:val="en-US"/>
        </w:rPr>
        <w:t xml:space="preserve">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89"/>
    <w:rsid w:val="00AD552D"/>
    <w:rsid w:val="00DA6489"/>
    <w:rsid w:val="00E07AC8"/>
    <w:rsid w:val="0B6C304D"/>
    <w:rsid w:val="2F221268"/>
    <w:rsid w:val="3EEC344B"/>
    <w:rsid w:val="61CB4DFE"/>
    <w:rsid w:val="7E7949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ja-JP"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fr-FR" w:eastAsia="ja-JP" w:bidi="ar-SA"/>
    </w:rPr>
  </w:style>
  <w:style w:type="table" w:styleId="5">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357</Words>
  <Characters>1969</Characters>
  <Lines>16</Lines>
  <Paragraphs>4</Paragraphs>
  <TotalTime>89</TotalTime>
  <ScaleCrop>false</ScaleCrop>
  <LinksUpToDate>false</LinksUpToDate>
  <CharactersWithSpaces>2322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2022-11-02T21:30:00Z</dcterms:created>
  <dc:creator>domicile</dc:creator>
  <cp:lastModifiedBy>Fatna bensaber</cp:lastModifiedBy>
  <dcterms:modified xsi:type="dcterms:W3CDTF">2025-12-20T10:23:51Z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742B92FFC766481B90FB5DAF39747379_13</vt:lpwstr>
  </property>
</Properties>
</file>